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0500" w:rsidRPr="002A4FA2" w:rsidRDefault="001B0500" w:rsidP="002A4FA2">
      <w:pPr>
        <w:spacing w:before="60" w:line="360" w:lineRule="auto"/>
        <w:jc w:val="center"/>
        <w:rPr>
          <w:rFonts w:asciiTheme="majorEastAsia" w:eastAsiaTheme="majorEastAsia" w:hAnsiTheme="majorEastAsia" w:cs="Times New Roman"/>
          <w:b/>
          <w:sz w:val="24"/>
          <w:szCs w:val="24"/>
        </w:rPr>
      </w:pPr>
      <w:r w:rsidRPr="002A4FA2">
        <w:rPr>
          <w:rFonts w:asciiTheme="majorEastAsia" w:eastAsiaTheme="majorEastAsia" w:hAnsiTheme="majorEastAsia"/>
          <w:bCs/>
          <w:kern w:val="0"/>
          <w:sz w:val="24"/>
          <w:szCs w:val="24"/>
        </w:rPr>
        <w:t>材料与化工</w:t>
      </w:r>
      <w:r w:rsidRPr="002A4FA2">
        <w:rPr>
          <w:rFonts w:asciiTheme="majorEastAsia" w:eastAsiaTheme="majorEastAsia" w:hAnsiTheme="majorEastAsia" w:hint="eastAsia"/>
          <w:bCs/>
          <w:kern w:val="0"/>
          <w:sz w:val="24"/>
          <w:szCs w:val="24"/>
        </w:rPr>
        <w:t>（代码</w:t>
      </w:r>
      <w:r w:rsidRPr="002A4FA2">
        <w:rPr>
          <w:rFonts w:asciiTheme="majorEastAsia" w:eastAsiaTheme="majorEastAsia" w:hAnsiTheme="majorEastAsia"/>
          <w:bCs/>
          <w:kern w:val="0"/>
          <w:sz w:val="24"/>
          <w:szCs w:val="24"/>
        </w:rPr>
        <w:t>：</w:t>
      </w:r>
      <w:r w:rsidRPr="002A4FA2">
        <w:rPr>
          <w:rFonts w:asciiTheme="majorEastAsia" w:eastAsiaTheme="majorEastAsia" w:hAnsiTheme="majorEastAsia"/>
          <w:bCs/>
          <w:kern w:val="0"/>
          <w:sz w:val="24"/>
          <w:szCs w:val="24"/>
        </w:rPr>
        <w:t>0856</w:t>
      </w:r>
      <w:r w:rsidRPr="002A4FA2">
        <w:rPr>
          <w:rFonts w:asciiTheme="majorEastAsia" w:eastAsiaTheme="majorEastAsia" w:hAnsiTheme="majorEastAsia" w:hint="eastAsia"/>
          <w:bCs/>
          <w:kern w:val="0"/>
          <w:sz w:val="24"/>
          <w:szCs w:val="24"/>
        </w:rPr>
        <w:t>）</w:t>
      </w:r>
    </w:p>
    <w:p w:rsidR="001B0500" w:rsidRPr="002A4FA2" w:rsidRDefault="001B0500" w:rsidP="002A4FA2">
      <w:pPr>
        <w:spacing w:before="60" w:line="360" w:lineRule="auto"/>
        <w:rPr>
          <w:rFonts w:asciiTheme="majorEastAsia" w:eastAsiaTheme="majorEastAsia" w:hAnsiTheme="majorEastAsia" w:cs="Times New Roman"/>
          <w:b/>
          <w:sz w:val="24"/>
          <w:szCs w:val="24"/>
        </w:rPr>
      </w:pPr>
      <w:r w:rsidRPr="002A4FA2">
        <w:rPr>
          <w:rFonts w:asciiTheme="majorEastAsia" w:eastAsiaTheme="majorEastAsia" w:hAnsiTheme="majorEastAsia" w:cs="Times New Roman" w:hint="eastAsia"/>
          <w:b/>
          <w:sz w:val="24"/>
          <w:szCs w:val="24"/>
        </w:rPr>
        <w:t>学位点</w:t>
      </w:r>
      <w:r w:rsidRPr="002A4FA2">
        <w:rPr>
          <w:rFonts w:asciiTheme="majorEastAsia" w:eastAsiaTheme="majorEastAsia" w:hAnsiTheme="majorEastAsia" w:cs="Times New Roman"/>
          <w:b/>
          <w:sz w:val="24"/>
          <w:szCs w:val="24"/>
        </w:rPr>
        <w:t>简况</w:t>
      </w:r>
    </w:p>
    <w:p w:rsidR="001B0500" w:rsidRPr="002A4FA2" w:rsidRDefault="001B0500" w:rsidP="002A4FA2">
      <w:pPr>
        <w:spacing w:before="60" w:line="360" w:lineRule="auto"/>
        <w:ind w:firstLine="420"/>
        <w:rPr>
          <w:rFonts w:asciiTheme="majorEastAsia" w:eastAsiaTheme="majorEastAsia" w:hAnsiTheme="majorEastAsia" w:cs="Times New Roman" w:hint="eastAsia"/>
          <w:sz w:val="24"/>
          <w:szCs w:val="24"/>
        </w:rPr>
      </w:pPr>
      <w:r w:rsidRPr="002A4FA2">
        <w:rPr>
          <w:rFonts w:asciiTheme="majorEastAsia" w:eastAsiaTheme="majorEastAsia" w:hAnsiTheme="majorEastAsia" w:cs="Times New Roman"/>
          <w:sz w:val="24"/>
          <w:szCs w:val="24"/>
        </w:rPr>
        <w:t xml:space="preserve"> </w:t>
      </w:r>
      <w:r w:rsidR="002A4FA2">
        <w:rPr>
          <w:rFonts w:asciiTheme="majorEastAsia" w:eastAsiaTheme="majorEastAsia" w:hAnsiTheme="majorEastAsia" w:cs="Times New Roman" w:hint="eastAsia"/>
          <w:sz w:val="24"/>
          <w:szCs w:val="24"/>
        </w:rPr>
        <w:t>我校</w:t>
      </w:r>
      <w:r w:rsidRPr="002A4FA2">
        <w:rPr>
          <w:rFonts w:asciiTheme="majorEastAsia" w:eastAsiaTheme="majorEastAsia" w:hAnsiTheme="majorEastAsia" w:cs="Times New Roman"/>
          <w:sz w:val="24"/>
          <w:szCs w:val="24"/>
        </w:rPr>
        <w:t>“</w:t>
      </w:r>
      <w:r w:rsidRPr="002A4FA2">
        <w:rPr>
          <w:rFonts w:asciiTheme="majorEastAsia" w:eastAsiaTheme="majorEastAsia" w:hAnsiTheme="majorEastAsia" w:cs="Times New Roman" w:hint="eastAsia"/>
          <w:sz w:val="24"/>
          <w:szCs w:val="24"/>
        </w:rPr>
        <w:t>材料</w:t>
      </w:r>
      <w:r w:rsidRPr="002A4FA2">
        <w:rPr>
          <w:rFonts w:asciiTheme="majorEastAsia" w:eastAsiaTheme="majorEastAsia" w:hAnsiTheme="majorEastAsia" w:cs="Times New Roman"/>
          <w:sz w:val="24"/>
          <w:szCs w:val="24"/>
        </w:rPr>
        <w:t>与化工</w:t>
      </w:r>
      <w:r w:rsidRPr="002A4FA2">
        <w:rPr>
          <w:rFonts w:asciiTheme="majorEastAsia" w:eastAsiaTheme="majorEastAsia" w:hAnsiTheme="majorEastAsia" w:cs="Times New Roman"/>
          <w:sz w:val="24"/>
          <w:szCs w:val="24"/>
        </w:rPr>
        <w:t>”</w:t>
      </w:r>
      <w:r w:rsidR="002A4FA2">
        <w:rPr>
          <w:rFonts w:asciiTheme="majorEastAsia" w:eastAsiaTheme="majorEastAsia" w:hAnsiTheme="majorEastAsia" w:cs="Times New Roman" w:hint="eastAsia"/>
          <w:sz w:val="24"/>
          <w:szCs w:val="24"/>
        </w:rPr>
        <w:t>类别</w:t>
      </w:r>
      <w:r w:rsidRPr="002A4FA2">
        <w:rPr>
          <w:rFonts w:asciiTheme="majorEastAsia" w:eastAsiaTheme="majorEastAsia" w:hAnsiTheme="majorEastAsia" w:cs="Times New Roman" w:hint="eastAsia"/>
          <w:sz w:val="24"/>
          <w:szCs w:val="24"/>
        </w:rPr>
        <w:t>工程</w:t>
      </w:r>
      <w:r w:rsidRPr="002A4FA2">
        <w:rPr>
          <w:rFonts w:asciiTheme="majorEastAsia" w:eastAsiaTheme="majorEastAsia" w:hAnsiTheme="majorEastAsia" w:cs="Times New Roman"/>
          <w:sz w:val="24"/>
          <w:szCs w:val="24"/>
        </w:rPr>
        <w:t>硕士</w:t>
      </w:r>
      <w:r w:rsidRPr="002A4FA2">
        <w:rPr>
          <w:rFonts w:asciiTheme="majorEastAsia" w:eastAsiaTheme="majorEastAsia" w:hAnsiTheme="majorEastAsia" w:cs="Times New Roman" w:hint="eastAsia"/>
          <w:sz w:val="24"/>
          <w:szCs w:val="24"/>
        </w:rPr>
        <w:t>学位点在</w:t>
      </w:r>
      <w:r w:rsidRPr="002A4FA2">
        <w:rPr>
          <w:rFonts w:asciiTheme="majorEastAsia" w:eastAsiaTheme="majorEastAsia" w:hAnsiTheme="majorEastAsia" w:cs="Times New Roman"/>
          <w:sz w:val="24"/>
          <w:szCs w:val="24"/>
        </w:rPr>
        <w:t>原</w:t>
      </w:r>
      <w:r w:rsidR="002A4FA2" w:rsidRPr="002A4FA2">
        <w:rPr>
          <w:rFonts w:asciiTheme="majorEastAsia" w:eastAsiaTheme="majorEastAsia" w:hAnsiTheme="majorEastAsia" w:cs="Times New Roman"/>
          <w:sz w:val="24"/>
          <w:szCs w:val="24"/>
        </w:rPr>
        <w:t xml:space="preserve"> </w:t>
      </w:r>
      <w:r w:rsidRPr="002A4FA2">
        <w:rPr>
          <w:rFonts w:asciiTheme="majorEastAsia" w:eastAsiaTheme="majorEastAsia" w:hAnsiTheme="majorEastAsia" w:cs="Times New Roman"/>
          <w:sz w:val="24"/>
          <w:szCs w:val="24"/>
        </w:rPr>
        <w:t>“</w:t>
      </w:r>
      <w:r w:rsidRPr="002A4FA2">
        <w:rPr>
          <w:rFonts w:asciiTheme="majorEastAsia" w:eastAsiaTheme="majorEastAsia" w:hAnsiTheme="majorEastAsia" w:cs="Times New Roman" w:hint="eastAsia"/>
          <w:sz w:val="24"/>
          <w:szCs w:val="24"/>
        </w:rPr>
        <w:t>化学</w:t>
      </w:r>
      <w:r w:rsidRPr="002A4FA2">
        <w:rPr>
          <w:rFonts w:asciiTheme="majorEastAsia" w:eastAsiaTheme="majorEastAsia" w:hAnsiTheme="majorEastAsia" w:cs="Times New Roman"/>
          <w:sz w:val="24"/>
          <w:szCs w:val="24"/>
        </w:rPr>
        <w:t>工程”</w:t>
      </w:r>
      <w:r w:rsidR="002A4FA2" w:rsidRPr="002A4FA2">
        <w:rPr>
          <w:rFonts w:asciiTheme="majorEastAsia" w:eastAsiaTheme="majorEastAsia" w:hAnsiTheme="majorEastAsia" w:cs="Times New Roman"/>
          <w:sz w:val="24"/>
          <w:szCs w:val="24"/>
        </w:rPr>
        <w:t>领域工程硕士</w:t>
      </w:r>
      <w:r w:rsidRPr="002A4FA2">
        <w:rPr>
          <w:rFonts w:asciiTheme="majorEastAsia" w:eastAsiaTheme="majorEastAsia" w:hAnsiTheme="majorEastAsia" w:cs="Times New Roman" w:hint="eastAsia"/>
          <w:sz w:val="24"/>
          <w:szCs w:val="24"/>
        </w:rPr>
        <w:t>学位</w:t>
      </w:r>
      <w:r w:rsidRPr="002A4FA2">
        <w:rPr>
          <w:rFonts w:asciiTheme="majorEastAsia" w:eastAsiaTheme="majorEastAsia" w:hAnsiTheme="majorEastAsia" w:cs="Times New Roman"/>
          <w:sz w:val="24"/>
          <w:szCs w:val="24"/>
        </w:rPr>
        <w:t>点基础上</w:t>
      </w:r>
      <w:r w:rsidR="002A4FA2">
        <w:rPr>
          <w:rFonts w:asciiTheme="majorEastAsia" w:eastAsiaTheme="majorEastAsia" w:hAnsiTheme="majorEastAsia" w:cs="Times New Roman" w:hint="eastAsia"/>
          <w:sz w:val="24"/>
          <w:szCs w:val="24"/>
        </w:rPr>
        <w:t>发展形成</w:t>
      </w:r>
      <w:r w:rsidRPr="002A4FA2">
        <w:rPr>
          <w:rFonts w:asciiTheme="majorEastAsia" w:eastAsiaTheme="majorEastAsia" w:hAnsiTheme="majorEastAsia" w:cs="Times New Roman"/>
          <w:sz w:val="24"/>
          <w:szCs w:val="24"/>
        </w:rPr>
        <w:t>。</w:t>
      </w:r>
      <w:r w:rsidRPr="002A4FA2">
        <w:rPr>
          <w:rFonts w:asciiTheme="majorEastAsia" w:eastAsiaTheme="majorEastAsia" w:hAnsiTheme="majorEastAsia" w:cs="Times New Roman" w:hint="eastAsia"/>
          <w:sz w:val="24"/>
          <w:szCs w:val="24"/>
        </w:rPr>
        <w:t>2</w:t>
      </w:r>
      <w:r w:rsidRPr="002A4FA2">
        <w:rPr>
          <w:rFonts w:asciiTheme="majorEastAsia" w:eastAsiaTheme="majorEastAsia" w:hAnsiTheme="majorEastAsia" w:cs="Times New Roman"/>
          <w:sz w:val="24"/>
          <w:szCs w:val="24"/>
        </w:rPr>
        <w:t>008</w:t>
      </w:r>
      <w:r w:rsidRPr="002A4FA2">
        <w:rPr>
          <w:rFonts w:asciiTheme="majorEastAsia" w:eastAsiaTheme="majorEastAsia" w:hAnsiTheme="majorEastAsia" w:cs="Times New Roman" w:hint="eastAsia"/>
          <w:sz w:val="24"/>
          <w:szCs w:val="24"/>
        </w:rPr>
        <w:t>年</w:t>
      </w:r>
      <w:r w:rsidRPr="002A4FA2">
        <w:rPr>
          <w:rFonts w:asciiTheme="majorEastAsia" w:eastAsiaTheme="majorEastAsia" w:hAnsiTheme="majorEastAsia" w:cs="Times New Roman"/>
          <w:sz w:val="24"/>
          <w:szCs w:val="24"/>
        </w:rPr>
        <w:t>我校获批“</w:t>
      </w:r>
      <w:r w:rsidRPr="002A4FA2">
        <w:rPr>
          <w:rFonts w:asciiTheme="majorEastAsia" w:eastAsiaTheme="majorEastAsia" w:hAnsiTheme="majorEastAsia" w:cs="Times New Roman" w:hint="eastAsia"/>
          <w:sz w:val="24"/>
          <w:szCs w:val="24"/>
        </w:rPr>
        <w:t>化学</w:t>
      </w:r>
      <w:r w:rsidRPr="002A4FA2">
        <w:rPr>
          <w:rFonts w:asciiTheme="majorEastAsia" w:eastAsiaTheme="majorEastAsia" w:hAnsiTheme="majorEastAsia" w:cs="Times New Roman"/>
          <w:sz w:val="24"/>
          <w:szCs w:val="24"/>
        </w:rPr>
        <w:t>工程”</w:t>
      </w:r>
      <w:r w:rsidR="002A4FA2" w:rsidRPr="002A4FA2">
        <w:rPr>
          <w:rFonts w:asciiTheme="majorEastAsia" w:eastAsiaTheme="majorEastAsia" w:hAnsiTheme="majorEastAsia" w:cs="Times New Roman"/>
          <w:sz w:val="24"/>
          <w:szCs w:val="24"/>
        </w:rPr>
        <w:t>领域</w:t>
      </w:r>
      <w:r w:rsidRPr="002A4FA2">
        <w:rPr>
          <w:rFonts w:asciiTheme="majorEastAsia" w:eastAsiaTheme="majorEastAsia" w:hAnsiTheme="majorEastAsia" w:cs="Times New Roman" w:hint="eastAsia"/>
          <w:sz w:val="24"/>
          <w:szCs w:val="24"/>
        </w:rPr>
        <w:t>专业</w:t>
      </w:r>
      <w:r w:rsidRPr="002A4FA2">
        <w:rPr>
          <w:rFonts w:asciiTheme="majorEastAsia" w:eastAsiaTheme="majorEastAsia" w:hAnsiTheme="majorEastAsia" w:cs="Times New Roman"/>
          <w:sz w:val="24"/>
          <w:szCs w:val="24"/>
        </w:rPr>
        <w:t>学位授予权，为我校第一个工程硕士点，</w:t>
      </w:r>
      <w:r w:rsidR="00E830B2" w:rsidRPr="002A4FA2">
        <w:rPr>
          <w:rFonts w:asciiTheme="majorEastAsia" w:eastAsiaTheme="majorEastAsia" w:hAnsiTheme="majorEastAsia" w:cs="Times New Roman" w:hint="eastAsia"/>
          <w:sz w:val="24"/>
          <w:szCs w:val="24"/>
        </w:rPr>
        <w:t>2009年</w:t>
      </w:r>
      <w:r w:rsidR="00E830B2" w:rsidRPr="002A4FA2">
        <w:rPr>
          <w:rFonts w:asciiTheme="majorEastAsia" w:eastAsiaTheme="majorEastAsia" w:hAnsiTheme="majorEastAsia" w:cs="Times New Roman"/>
          <w:sz w:val="24"/>
          <w:szCs w:val="24"/>
        </w:rPr>
        <w:t>开始与</w:t>
      </w:r>
      <w:r w:rsidR="00E830B2" w:rsidRPr="002A4FA2">
        <w:rPr>
          <w:rFonts w:asciiTheme="majorEastAsia" w:eastAsiaTheme="majorEastAsia" w:hAnsiTheme="majorEastAsia" w:cs="Times New Roman" w:hint="eastAsia"/>
          <w:sz w:val="24"/>
          <w:szCs w:val="24"/>
        </w:rPr>
        <w:t>中石油</w:t>
      </w:r>
      <w:r w:rsidR="00E830B2" w:rsidRPr="002A4FA2">
        <w:rPr>
          <w:rFonts w:asciiTheme="majorEastAsia" w:eastAsiaTheme="majorEastAsia" w:hAnsiTheme="majorEastAsia" w:cs="Times New Roman"/>
          <w:sz w:val="24"/>
          <w:szCs w:val="24"/>
        </w:rPr>
        <w:t>吉林石化公司联合培养在职工程硕士研究生，</w:t>
      </w:r>
      <w:r w:rsidR="00E830B2" w:rsidRPr="002A4FA2">
        <w:rPr>
          <w:rFonts w:asciiTheme="majorEastAsia" w:eastAsiaTheme="majorEastAsia" w:hAnsiTheme="majorEastAsia" w:cs="Times New Roman" w:hint="eastAsia"/>
          <w:sz w:val="24"/>
          <w:szCs w:val="24"/>
        </w:rPr>
        <w:t>2010年</w:t>
      </w:r>
      <w:r w:rsidR="00E830B2" w:rsidRPr="002A4FA2">
        <w:rPr>
          <w:rFonts w:asciiTheme="majorEastAsia" w:eastAsiaTheme="majorEastAsia" w:hAnsiTheme="majorEastAsia" w:cs="Times New Roman"/>
          <w:sz w:val="24"/>
          <w:szCs w:val="24"/>
        </w:rPr>
        <w:t>招收全日制工程硕士</w:t>
      </w:r>
      <w:r w:rsidR="00E830B2" w:rsidRPr="002A4FA2">
        <w:rPr>
          <w:rFonts w:asciiTheme="majorEastAsia" w:eastAsiaTheme="majorEastAsia" w:hAnsiTheme="majorEastAsia" w:cs="Times New Roman" w:hint="eastAsia"/>
          <w:sz w:val="24"/>
          <w:szCs w:val="24"/>
        </w:rPr>
        <w:t>研究生</w:t>
      </w:r>
      <w:r w:rsidR="00E830B2" w:rsidRPr="002A4FA2">
        <w:rPr>
          <w:rFonts w:asciiTheme="majorEastAsia" w:eastAsiaTheme="majorEastAsia" w:hAnsiTheme="majorEastAsia" w:cs="Times New Roman"/>
          <w:sz w:val="24"/>
          <w:szCs w:val="24"/>
        </w:rPr>
        <w:t>。根据国务院学位办</w:t>
      </w:r>
      <w:r w:rsidR="00E830B2" w:rsidRPr="002A4FA2">
        <w:rPr>
          <w:rFonts w:asciiTheme="majorEastAsia" w:eastAsiaTheme="majorEastAsia" w:hAnsiTheme="majorEastAsia" w:cs="Times New Roman" w:hint="eastAsia"/>
          <w:sz w:val="24"/>
          <w:szCs w:val="24"/>
        </w:rPr>
        <w:t>和</w:t>
      </w:r>
      <w:r w:rsidR="00E830B2" w:rsidRPr="002A4FA2">
        <w:rPr>
          <w:rFonts w:asciiTheme="majorEastAsia" w:eastAsiaTheme="majorEastAsia" w:hAnsiTheme="majorEastAsia" w:cs="Times New Roman"/>
          <w:sz w:val="24"/>
          <w:szCs w:val="24"/>
        </w:rPr>
        <w:t>上海市学位办</w:t>
      </w:r>
      <w:r w:rsidR="00E830B2" w:rsidRPr="002A4FA2">
        <w:rPr>
          <w:rFonts w:asciiTheme="majorEastAsia" w:eastAsiaTheme="majorEastAsia" w:hAnsiTheme="majorEastAsia" w:cs="Times New Roman" w:hint="eastAsia"/>
          <w:sz w:val="24"/>
          <w:szCs w:val="24"/>
        </w:rPr>
        <w:t>有关专业</w:t>
      </w:r>
      <w:r w:rsidR="00E830B2" w:rsidRPr="002A4FA2">
        <w:rPr>
          <w:rFonts w:asciiTheme="majorEastAsia" w:eastAsiaTheme="majorEastAsia" w:hAnsiTheme="majorEastAsia" w:cs="Times New Roman"/>
          <w:sz w:val="24"/>
          <w:szCs w:val="24"/>
        </w:rPr>
        <w:t>学位授权</w:t>
      </w:r>
      <w:r w:rsidR="00E830B2" w:rsidRPr="002A4FA2">
        <w:rPr>
          <w:rFonts w:asciiTheme="majorEastAsia" w:eastAsiaTheme="majorEastAsia" w:hAnsiTheme="majorEastAsia" w:cs="Times New Roman" w:hint="eastAsia"/>
          <w:sz w:val="24"/>
          <w:szCs w:val="24"/>
        </w:rPr>
        <w:t>点</w:t>
      </w:r>
      <w:r w:rsidR="00E830B2" w:rsidRPr="002A4FA2">
        <w:rPr>
          <w:rFonts w:asciiTheme="majorEastAsia" w:eastAsiaTheme="majorEastAsia" w:hAnsiTheme="majorEastAsia" w:cs="Times New Roman"/>
          <w:sz w:val="24"/>
          <w:szCs w:val="24"/>
        </w:rPr>
        <w:t>调整通知要求</w:t>
      </w:r>
      <w:r w:rsidR="00E830B2" w:rsidRPr="002A4FA2">
        <w:rPr>
          <w:rFonts w:asciiTheme="majorEastAsia" w:eastAsiaTheme="majorEastAsia" w:hAnsiTheme="majorEastAsia" w:cs="Times New Roman" w:hint="eastAsia"/>
          <w:sz w:val="24"/>
          <w:szCs w:val="24"/>
        </w:rPr>
        <w:t>，2019年</w:t>
      </w:r>
      <w:r w:rsidR="00E830B2" w:rsidRPr="002A4FA2">
        <w:rPr>
          <w:rFonts w:asciiTheme="majorEastAsia" w:eastAsiaTheme="majorEastAsia" w:hAnsiTheme="majorEastAsia" w:cs="Times New Roman"/>
          <w:sz w:val="24"/>
          <w:szCs w:val="24"/>
        </w:rPr>
        <w:t>原“</w:t>
      </w:r>
      <w:r w:rsidR="00E830B2" w:rsidRPr="002A4FA2">
        <w:rPr>
          <w:rFonts w:asciiTheme="majorEastAsia" w:eastAsiaTheme="majorEastAsia" w:hAnsiTheme="majorEastAsia" w:cs="Times New Roman" w:hint="eastAsia"/>
          <w:sz w:val="24"/>
          <w:szCs w:val="24"/>
        </w:rPr>
        <w:t>化学</w:t>
      </w:r>
      <w:r w:rsidR="00E830B2" w:rsidRPr="002A4FA2">
        <w:rPr>
          <w:rFonts w:asciiTheme="majorEastAsia" w:eastAsiaTheme="majorEastAsia" w:hAnsiTheme="majorEastAsia" w:cs="Times New Roman"/>
          <w:sz w:val="24"/>
          <w:szCs w:val="24"/>
        </w:rPr>
        <w:t>工程领域”</w:t>
      </w:r>
      <w:r w:rsidR="00E830B2" w:rsidRPr="002A4FA2">
        <w:rPr>
          <w:rFonts w:asciiTheme="majorEastAsia" w:eastAsiaTheme="majorEastAsia" w:hAnsiTheme="majorEastAsia" w:cs="Times New Roman" w:hint="eastAsia"/>
          <w:sz w:val="24"/>
          <w:szCs w:val="24"/>
        </w:rPr>
        <w:t>专业</w:t>
      </w:r>
      <w:r w:rsidR="00E830B2" w:rsidRPr="002A4FA2">
        <w:rPr>
          <w:rFonts w:asciiTheme="majorEastAsia" w:eastAsiaTheme="majorEastAsia" w:hAnsiTheme="majorEastAsia" w:cs="Times New Roman"/>
          <w:sz w:val="24"/>
          <w:szCs w:val="24"/>
        </w:rPr>
        <w:t>学位点调整为“</w:t>
      </w:r>
      <w:r w:rsidR="00E830B2" w:rsidRPr="002A4FA2">
        <w:rPr>
          <w:rFonts w:asciiTheme="majorEastAsia" w:eastAsiaTheme="majorEastAsia" w:hAnsiTheme="majorEastAsia" w:cs="Times New Roman" w:hint="eastAsia"/>
          <w:sz w:val="24"/>
          <w:szCs w:val="24"/>
        </w:rPr>
        <w:t>材料</w:t>
      </w:r>
      <w:r w:rsidR="00E830B2" w:rsidRPr="002A4FA2">
        <w:rPr>
          <w:rFonts w:asciiTheme="majorEastAsia" w:eastAsiaTheme="majorEastAsia" w:hAnsiTheme="majorEastAsia" w:cs="Times New Roman"/>
          <w:sz w:val="24"/>
          <w:szCs w:val="24"/>
        </w:rPr>
        <w:t>与化工”</w:t>
      </w:r>
      <w:r w:rsidR="00E830B2" w:rsidRPr="002A4FA2">
        <w:rPr>
          <w:rFonts w:asciiTheme="majorEastAsia" w:eastAsiaTheme="majorEastAsia" w:hAnsiTheme="majorEastAsia" w:cs="Times New Roman" w:hint="eastAsia"/>
          <w:sz w:val="24"/>
          <w:szCs w:val="24"/>
        </w:rPr>
        <w:t>类别</w:t>
      </w:r>
      <w:r w:rsidR="00E830B2" w:rsidRPr="002A4FA2">
        <w:rPr>
          <w:rFonts w:asciiTheme="majorEastAsia" w:eastAsiaTheme="majorEastAsia" w:hAnsiTheme="majorEastAsia" w:cs="Times New Roman"/>
          <w:sz w:val="24"/>
          <w:szCs w:val="24"/>
        </w:rPr>
        <w:t>专业学位点。</w:t>
      </w:r>
    </w:p>
    <w:p w:rsidR="001B0500" w:rsidRPr="001B0500" w:rsidRDefault="001B0500" w:rsidP="002A4FA2">
      <w:pPr>
        <w:spacing w:before="60" w:line="360" w:lineRule="auto"/>
        <w:rPr>
          <w:rFonts w:asciiTheme="majorEastAsia" w:eastAsiaTheme="majorEastAsia" w:hAnsiTheme="majorEastAsia" w:cs="Times New Roman" w:hint="eastAsia"/>
          <w:b/>
          <w:sz w:val="24"/>
          <w:szCs w:val="24"/>
        </w:rPr>
      </w:pPr>
      <w:r w:rsidRPr="001B0500">
        <w:rPr>
          <w:rFonts w:asciiTheme="majorEastAsia" w:eastAsiaTheme="majorEastAsia" w:hAnsiTheme="majorEastAsia" w:cs="Times New Roman"/>
          <w:b/>
          <w:sz w:val="24"/>
          <w:szCs w:val="24"/>
        </w:rPr>
        <w:t>办学定位</w:t>
      </w:r>
      <w:r w:rsidR="00FE06C6" w:rsidRPr="002A4FA2">
        <w:rPr>
          <w:rFonts w:asciiTheme="majorEastAsia" w:eastAsiaTheme="majorEastAsia" w:hAnsiTheme="majorEastAsia" w:cs="Times New Roman" w:hint="eastAsia"/>
          <w:b/>
          <w:sz w:val="24"/>
          <w:szCs w:val="24"/>
        </w:rPr>
        <w:t>及研究</w:t>
      </w:r>
      <w:r w:rsidR="00FE06C6" w:rsidRPr="002A4FA2">
        <w:rPr>
          <w:rFonts w:asciiTheme="majorEastAsia" w:eastAsiaTheme="majorEastAsia" w:hAnsiTheme="majorEastAsia" w:cs="Times New Roman"/>
          <w:b/>
          <w:sz w:val="24"/>
          <w:szCs w:val="24"/>
        </w:rPr>
        <w:t>方向：</w:t>
      </w:r>
    </w:p>
    <w:p w:rsidR="00E830B2" w:rsidRPr="002A4FA2" w:rsidRDefault="00E830B2" w:rsidP="002A4FA2">
      <w:pPr>
        <w:spacing w:line="360" w:lineRule="auto"/>
        <w:ind w:firstLineChars="200" w:firstLine="480"/>
        <w:rPr>
          <w:rFonts w:asciiTheme="majorEastAsia" w:eastAsiaTheme="majorEastAsia" w:hAnsiTheme="majorEastAsia" w:cs="Times New Roman" w:hint="eastAsia"/>
          <w:sz w:val="24"/>
          <w:szCs w:val="24"/>
        </w:rPr>
      </w:pPr>
      <w:r w:rsidRPr="002A4FA2">
        <w:rPr>
          <w:rFonts w:asciiTheme="majorEastAsia" w:eastAsiaTheme="majorEastAsia" w:hAnsiTheme="majorEastAsia" w:cs="Times New Roman" w:hint="eastAsia"/>
          <w:sz w:val="24"/>
          <w:szCs w:val="24"/>
        </w:rPr>
        <w:t>根据国务院</w:t>
      </w:r>
      <w:r w:rsidRPr="002A4FA2">
        <w:rPr>
          <w:rFonts w:asciiTheme="majorEastAsia" w:eastAsiaTheme="majorEastAsia" w:hAnsiTheme="majorEastAsia" w:cs="Times New Roman"/>
          <w:sz w:val="24"/>
          <w:szCs w:val="24"/>
        </w:rPr>
        <w:t>学位办</w:t>
      </w:r>
      <w:r w:rsidRPr="002A4FA2">
        <w:rPr>
          <w:rFonts w:asciiTheme="majorEastAsia" w:eastAsiaTheme="majorEastAsia" w:hAnsiTheme="majorEastAsia" w:cs="Times New Roman" w:hint="eastAsia"/>
          <w:sz w:val="24"/>
          <w:szCs w:val="24"/>
        </w:rPr>
        <w:t>和</w:t>
      </w:r>
      <w:r w:rsidRPr="002A4FA2">
        <w:rPr>
          <w:rFonts w:asciiTheme="majorEastAsia" w:eastAsiaTheme="majorEastAsia" w:hAnsiTheme="majorEastAsia" w:cs="Times New Roman"/>
          <w:sz w:val="24"/>
          <w:szCs w:val="24"/>
        </w:rPr>
        <w:t>上海市学位办要求及</w:t>
      </w:r>
      <w:r w:rsidRPr="002A4FA2">
        <w:rPr>
          <w:rFonts w:asciiTheme="majorEastAsia" w:eastAsiaTheme="majorEastAsia" w:hAnsiTheme="majorEastAsia" w:cs="Times New Roman" w:hint="eastAsia"/>
          <w:sz w:val="24"/>
          <w:szCs w:val="24"/>
        </w:rPr>
        <w:t>全国专业学位研究生教育指导委员会</w:t>
      </w:r>
      <w:r w:rsidR="002A4FA2">
        <w:rPr>
          <w:rFonts w:asciiTheme="majorEastAsia" w:eastAsiaTheme="majorEastAsia" w:hAnsiTheme="majorEastAsia" w:cs="Times New Roman" w:hint="eastAsia"/>
          <w:sz w:val="24"/>
          <w:szCs w:val="24"/>
        </w:rPr>
        <w:t>指导意见</w:t>
      </w:r>
      <w:r w:rsidRPr="002A4FA2">
        <w:rPr>
          <w:rFonts w:asciiTheme="majorEastAsia" w:eastAsiaTheme="majorEastAsia" w:hAnsiTheme="majorEastAsia" w:cs="Times New Roman"/>
          <w:sz w:val="24"/>
          <w:szCs w:val="24"/>
        </w:rPr>
        <w:t>，结合我校学科优势与特色，我校“</w:t>
      </w:r>
      <w:r w:rsidRPr="002A4FA2">
        <w:rPr>
          <w:rFonts w:asciiTheme="majorEastAsia" w:eastAsiaTheme="majorEastAsia" w:hAnsiTheme="majorEastAsia" w:cs="Times New Roman" w:hint="eastAsia"/>
          <w:sz w:val="24"/>
          <w:szCs w:val="24"/>
        </w:rPr>
        <w:t>材料</w:t>
      </w:r>
      <w:r w:rsidRPr="002A4FA2">
        <w:rPr>
          <w:rFonts w:asciiTheme="majorEastAsia" w:eastAsiaTheme="majorEastAsia" w:hAnsiTheme="majorEastAsia" w:cs="Times New Roman"/>
          <w:sz w:val="24"/>
          <w:szCs w:val="24"/>
        </w:rPr>
        <w:t>与化工”</w:t>
      </w:r>
      <w:r w:rsidRPr="002A4FA2">
        <w:rPr>
          <w:rFonts w:asciiTheme="majorEastAsia" w:eastAsiaTheme="majorEastAsia" w:hAnsiTheme="majorEastAsia" w:cs="Times New Roman" w:hint="eastAsia"/>
          <w:sz w:val="24"/>
          <w:szCs w:val="24"/>
        </w:rPr>
        <w:t>类别</w:t>
      </w:r>
      <w:r w:rsidRPr="002A4FA2">
        <w:rPr>
          <w:rFonts w:asciiTheme="majorEastAsia" w:eastAsiaTheme="majorEastAsia" w:hAnsiTheme="majorEastAsia" w:cs="Times New Roman"/>
          <w:sz w:val="24"/>
          <w:szCs w:val="24"/>
        </w:rPr>
        <w:t>专业学位点</w:t>
      </w:r>
      <w:r w:rsidR="00FE06C6" w:rsidRPr="002A4FA2">
        <w:rPr>
          <w:rFonts w:asciiTheme="majorEastAsia" w:eastAsiaTheme="majorEastAsia" w:hAnsiTheme="majorEastAsia" w:cs="Times New Roman" w:hint="eastAsia"/>
          <w:sz w:val="24"/>
          <w:szCs w:val="24"/>
        </w:rPr>
        <w:t>定位</w:t>
      </w:r>
      <w:r w:rsidR="00FE06C6" w:rsidRPr="002A4FA2">
        <w:rPr>
          <w:rFonts w:asciiTheme="majorEastAsia" w:eastAsiaTheme="majorEastAsia" w:hAnsiTheme="majorEastAsia" w:cs="Times New Roman"/>
          <w:sz w:val="24"/>
          <w:szCs w:val="24"/>
        </w:rPr>
        <w:t>及研究方向如下：</w:t>
      </w:r>
    </w:p>
    <w:p w:rsidR="001B0500" w:rsidRPr="001B0500" w:rsidRDefault="001B0500" w:rsidP="002A4FA2">
      <w:pPr>
        <w:spacing w:line="360" w:lineRule="auto"/>
        <w:ind w:firstLineChars="200" w:firstLine="480"/>
        <w:rPr>
          <w:rFonts w:asciiTheme="majorEastAsia" w:eastAsiaTheme="majorEastAsia" w:hAnsiTheme="majorEastAsia" w:cs="Times New Roman"/>
          <w:sz w:val="24"/>
          <w:szCs w:val="24"/>
        </w:rPr>
      </w:pPr>
      <w:r w:rsidRPr="001B0500">
        <w:rPr>
          <w:rFonts w:asciiTheme="majorEastAsia" w:eastAsiaTheme="majorEastAsia" w:hAnsiTheme="majorEastAsia" w:cs="Times New Roman" w:hint="eastAsia"/>
          <w:sz w:val="24"/>
          <w:szCs w:val="24"/>
        </w:rPr>
        <w:t xml:space="preserve"> (1) 结合我校资源化学国际联合实验室和资源化学教育部重点实验室优势，发展资源化学工程</w:t>
      </w:r>
      <w:r w:rsidR="00FE06C6" w:rsidRPr="002A4FA2">
        <w:rPr>
          <w:rFonts w:asciiTheme="majorEastAsia" w:eastAsiaTheme="majorEastAsia" w:hAnsiTheme="majorEastAsia" w:cs="Times New Roman" w:hint="eastAsia"/>
          <w:sz w:val="24"/>
          <w:szCs w:val="24"/>
        </w:rPr>
        <w:t>，</w:t>
      </w:r>
      <w:r w:rsidR="00FE06C6" w:rsidRPr="002A4FA2">
        <w:rPr>
          <w:rFonts w:asciiTheme="majorEastAsia" w:eastAsiaTheme="majorEastAsia" w:hAnsiTheme="majorEastAsia" w:cs="Times New Roman"/>
          <w:sz w:val="24"/>
          <w:szCs w:val="24"/>
        </w:rPr>
        <w:t>主要涉及低质化工资源</w:t>
      </w:r>
      <w:r w:rsidR="00FE06C6" w:rsidRPr="002A4FA2">
        <w:rPr>
          <w:rFonts w:asciiTheme="majorEastAsia" w:eastAsiaTheme="majorEastAsia" w:hAnsiTheme="majorEastAsia" w:cs="Times New Roman" w:hint="eastAsia"/>
          <w:sz w:val="24"/>
          <w:szCs w:val="24"/>
        </w:rPr>
        <w:t>高</w:t>
      </w:r>
      <w:r w:rsidR="00FE06C6" w:rsidRPr="002A4FA2">
        <w:rPr>
          <w:rFonts w:asciiTheme="majorEastAsia" w:eastAsiaTheme="majorEastAsia" w:hAnsiTheme="majorEastAsia" w:cs="Times New Roman"/>
          <w:sz w:val="24"/>
          <w:szCs w:val="24"/>
        </w:rPr>
        <w:t>质</w:t>
      </w:r>
      <w:r w:rsidR="00FE06C6" w:rsidRPr="002A4FA2">
        <w:rPr>
          <w:rFonts w:asciiTheme="majorEastAsia" w:eastAsiaTheme="majorEastAsia" w:hAnsiTheme="majorEastAsia" w:cs="Times New Roman" w:hint="eastAsia"/>
          <w:sz w:val="24"/>
          <w:szCs w:val="24"/>
        </w:rPr>
        <w:t>化</w:t>
      </w:r>
      <w:r w:rsidR="00FE06C6" w:rsidRPr="002A4FA2">
        <w:rPr>
          <w:rFonts w:asciiTheme="majorEastAsia" w:eastAsiaTheme="majorEastAsia" w:hAnsiTheme="majorEastAsia" w:cs="Times New Roman"/>
          <w:sz w:val="24"/>
          <w:szCs w:val="24"/>
        </w:rPr>
        <w:t>转化、</w:t>
      </w:r>
      <w:r w:rsidR="00FE06C6" w:rsidRPr="002A4FA2">
        <w:rPr>
          <w:rFonts w:asciiTheme="majorEastAsia" w:eastAsiaTheme="majorEastAsia" w:hAnsiTheme="majorEastAsia" w:cs="Times New Roman" w:hint="eastAsia"/>
          <w:sz w:val="24"/>
          <w:szCs w:val="24"/>
        </w:rPr>
        <w:t>化工</w:t>
      </w:r>
      <w:r w:rsidR="00FE06C6" w:rsidRPr="002A4FA2">
        <w:rPr>
          <w:rFonts w:asciiTheme="majorEastAsia" w:eastAsiaTheme="majorEastAsia" w:hAnsiTheme="majorEastAsia" w:cs="Times New Roman"/>
          <w:sz w:val="24"/>
          <w:szCs w:val="24"/>
        </w:rPr>
        <w:t>废弃资源高效化利用</w:t>
      </w:r>
      <w:r w:rsidR="00FE06C6" w:rsidRPr="002A4FA2">
        <w:rPr>
          <w:rFonts w:asciiTheme="majorEastAsia" w:eastAsiaTheme="majorEastAsia" w:hAnsiTheme="majorEastAsia" w:cs="Times New Roman" w:hint="eastAsia"/>
          <w:sz w:val="24"/>
          <w:szCs w:val="24"/>
        </w:rPr>
        <w:t>过程</w:t>
      </w:r>
      <w:r w:rsidR="000461F5">
        <w:rPr>
          <w:rFonts w:asciiTheme="majorEastAsia" w:eastAsiaTheme="majorEastAsia" w:hAnsiTheme="majorEastAsia" w:cs="Times New Roman"/>
          <w:sz w:val="24"/>
          <w:szCs w:val="24"/>
        </w:rPr>
        <w:t>的</w:t>
      </w:r>
      <w:r w:rsidR="000461F5">
        <w:rPr>
          <w:rFonts w:asciiTheme="majorEastAsia" w:eastAsiaTheme="majorEastAsia" w:hAnsiTheme="majorEastAsia" w:cs="Times New Roman" w:hint="eastAsia"/>
          <w:sz w:val="24"/>
          <w:szCs w:val="24"/>
        </w:rPr>
        <w:t>反应</w:t>
      </w:r>
      <w:r w:rsidR="00FE06C6" w:rsidRPr="002A4FA2">
        <w:rPr>
          <w:rFonts w:asciiTheme="majorEastAsia" w:eastAsiaTheme="majorEastAsia" w:hAnsiTheme="majorEastAsia" w:cs="Times New Roman"/>
          <w:sz w:val="24"/>
          <w:szCs w:val="24"/>
        </w:rPr>
        <w:t>、分离</w:t>
      </w:r>
      <w:r w:rsidR="000461F5">
        <w:rPr>
          <w:rFonts w:asciiTheme="majorEastAsia" w:eastAsiaTheme="majorEastAsia" w:hAnsiTheme="majorEastAsia" w:cs="Times New Roman" w:hint="eastAsia"/>
          <w:sz w:val="24"/>
          <w:szCs w:val="24"/>
        </w:rPr>
        <w:t>过程</w:t>
      </w:r>
      <w:r w:rsidR="000461F5">
        <w:rPr>
          <w:rFonts w:asciiTheme="majorEastAsia" w:eastAsiaTheme="majorEastAsia" w:hAnsiTheme="majorEastAsia" w:cs="Times New Roman"/>
          <w:sz w:val="24"/>
          <w:szCs w:val="24"/>
        </w:rPr>
        <w:t>中</w:t>
      </w:r>
      <w:r w:rsidR="000461F5">
        <w:rPr>
          <w:rFonts w:asciiTheme="majorEastAsia" w:eastAsiaTheme="majorEastAsia" w:hAnsiTheme="majorEastAsia" w:cs="Times New Roman" w:hint="eastAsia"/>
          <w:sz w:val="24"/>
          <w:szCs w:val="24"/>
        </w:rPr>
        <w:t>涉及</w:t>
      </w:r>
      <w:r w:rsidR="000461F5">
        <w:rPr>
          <w:rFonts w:asciiTheme="majorEastAsia" w:eastAsiaTheme="majorEastAsia" w:hAnsiTheme="majorEastAsia" w:cs="Times New Roman"/>
          <w:sz w:val="24"/>
          <w:szCs w:val="24"/>
        </w:rPr>
        <w:t>的</w:t>
      </w:r>
      <w:r w:rsidR="000461F5">
        <w:rPr>
          <w:rFonts w:asciiTheme="majorEastAsia" w:eastAsiaTheme="majorEastAsia" w:hAnsiTheme="majorEastAsia" w:cs="Times New Roman" w:hint="eastAsia"/>
          <w:sz w:val="24"/>
          <w:szCs w:val="24"/>
        </w:rPr>
        <w:t>催化</w:t>
      </w:r>
      <w:r w:rsidR="000461F5">
        <w:rPr>
          <w:rFonts w:asciiTheme="majorEastAsia" w:eastAsiaTheme="majorEastAsia" w:hAnsiTheme="majorEastAsia" w:cs="Times New Roman"/>
          <w:sz w:val="24"/>
          <w:szCs w:val="24"/>
        </w:rPr>
        <w:t>机理、</w:t>
      </w:r>
      <w:r w:rsidR="00FE06C6" w:rsidRPr="002A4FA2">
        <w:rPr>
          <w:rFonts w:asciiTheme="majorEastAsia" w:eastAsiaTheme="majorEastAsia" w:hAnsiTheme="majorEastAsia" w:cs="Times New Roman"/>
          <w:sz w:val="24"/>
          <w:szCs w:val="24"/>
        </w:rPr>
        <w:t>传递</w:t>
      </w:r>
      <w:r w:rsidR="000461F5">
        <w:rPr>
          <w:rFonts w:asciiTheme="majorEastAsia" w:eastAsiaTheme="majorEastAsia" w:hAnsiTheme="majorEastAsia" w:cs="Times New Roman" w:hint="eastAsia"/>
          <w:sz w:val="24"/>
          <w:szCs w:val="24"/>
        </w:rPr>
        <w:t>过程及</w:t>
      </w:r>
      <w:r w:rsidR="000461F5">
        <w:rPr>
          <w:rFonts w:asciiTheme="majorEastAsia" w:eastAsiaTheme="majorEastAsia" w:hAnsiTheme="majorEastAsia" w:cs="Times New Roman"/>
          <w:sz w:val="24"/>
          <w:szCs w:val="24"/>
        </w:rPr>
        <w:t>热力学</w:t>
      </w:r>
      <w:r w:rsidR="000461F5">
        <w:rPr>
          <w:rFonts w:asciiTheme="majorEastAsia" w:eastAsiaTheme="majorEastAsia" w:hAnsiTheme="majorEastAsia" w:cs="Times New Roman" w:hint="eastAsia"/>
          <w:sz w:val="24"/>
          <w:szCs w:val="24"/>
        </w:rPr>
        <w:t>等</w:t>
      </w:r>
      <w:r w:rsidR="00FE06C6" w:rsidRPr="002A4FA2">
        <w:rPr>
          <w:rFonts w:asciiTheme="majorEastAsia" w:eastAsiaTheme="majorEastAsia" w:hAnsiTheme="majorEastAsia" w:cs="Times New Roman"/>
          <w:sz w:val="24"/>
          <w:szCs w:val="24"/>
        </w:rPr>
        <w:t>科学问题</w:t>
      </w:r>
      <w:r w:rsidRPr="001B0500">
        <w:rPr>
          <w:rFonts w:asciiTheme="majorEastAsia" w:eastAsiaTheme="majorEastAsia" w:hAnsiTheme="majorEastAsia" w:cs="Times New Roman" w:hint="eastAsia"/>
          <w:sz w:val="24"/>
          <w:szCs w:val="24"/>
        </w:rPr>
        <w:t>；（2）结合我国稀土资源综合利用的战略目标，强化稀土功能材料的研究与开发</w:t>
      </w:r>
      <w:r w:rsidR="00FE06C6" w:rsidRPr="002A4FA2">
        <w:rPr>
          <w:rFonts w:asciiTheme="majorEastAsia" w:eastAsiaTheme="majorEastAsia" w:hAnsiTheme="majorEastAsia" w:cs="Times New Roman" w:hint="eastAsia"/>
          <w:sz w:val="24"/>
          <w:szCs w:val="24"/>
        </w:rPr>
        <w:t>，</w:t>
      </w:r>
      <w:r w:rsidR="00FE06C6" w:rsidRPr="002A4FA2">
        <w:rPr>
          <w:rFonts w:asciiTheme="majorEastAsia" w:eastAsiaTheme="majorEastAsia" w:hAnsiTheme="majorEastAsia" w:cs="Times New Roman"/>
          <w:sz w:val="24"/>
          <w:szCs w:val="24"/>
        </w:rPr>
        <w:t>重点</w:t>
      </w:r>
      <w:r w:rsidR="000461F5">
        <w:rPr>
          <w:rFonts w:asciiTheme="majorEastAsia" w:eastAsiaTheme="majorEastAsia" w:hAnsiTheme="majorEastAsia" w:cs="Times New Roman" w:hint="eastAsia"/>
          <w:sz w:val="24"/>
          <w:szCs w:val="24"/>
        </w:rPr>
        <w:t>发展</w:t>
      </w:r>
      <w:r w:rsidR="00FE06C6" w:rsidRPr="002A4FA2">
        <w:rPr>
          <w:rFonts w:asciiTheme="majorEastAsia" w:eastAsiaTheme="majorEastAsia" w:hAnsiTheme="majorEastAsia" w:cs="Times New Roman"/>
          <w:sz w:val="24"/>
          <w:szCs w:val="24"/>
        </w:rPr>
        <w:t>在稀土发光材料、稀土催化材料</w:t>
      </w:r>
      <w:r w:rsidR="00FE06C6" w:rsidRPr="002A4FA2">
        <w:rPr>
          <w:rFonts w:asciiTheme="majorEastAsia" w:eastAsiaTheme="majorEastAsia" w:hAnsiTheme="majorEastAsia" w:cs="Times New Roman" w:hint="eastAsia"/>
          <w:sz w:val="24"/>
          <w:szCs w:val="24"/>
        </w:rPr>
        <w:t>等</w:t>
      </w:r>
      <w:r w:rsidR="000461F5">
        <w:rPr>
          <w:rFonts w:asciiTheme="majorEastAsia" w:eastAsiaTheme="majorEastAsia" w:hAnsiTheme="majorEastAsia" w:cs="Times New Roman" w:hint="eastAsia"/>
          <w:sz w:val="24"/>
          <w:szCs w:val="24"/>
        </w:rPr>
        <w:t>领域</w:t>
      </w:r>
      <w:r w:rsidR="000461F5">
        <w:rPr>
          <w:rFonts w:asciiTheme="majorEastAsia" w:eastAsiaTheme="majorEastAsia" w:hAnsiTheme="majorEastAsia" w:cs="Times New Roman"/>
          <w:sz w:val="24"/>
          <w:szCs w:val="24"/>
        </w:rPr>
        <w:t>的研究</w:t>
      </w:r>
      <w:r w:rsidRPr="001B0500">
        <w:rPr>
          <w:rFonts w:asciiTheme="majorEastAsia" w:eastAsiaTheme="majorEastAsia" w:hAnsiTheme="majorEastAsia" w:cs="Times New Roman" w:hint="eastAsia"/>
          <w:sz w:val="24"/>
          <w:szCs w:val="24"/>
        </w:rPr>
        <w:t xml:space="preserve">；(3) </w:t>
      </w:r>
      <w:r w:rsidR="000461F5">
        <w:rPr>
          <w:rFonts w:asciiTheme="majorEastAsia" w:eastAsiaTheme="majorEastAsia" w:hAnsiTheme="majorEastAsia" w:cs="Times New Roman" w:hint="eastAsia"/>
          <w:sz w:val="24"/>
          <w:szCs w:val="24"/>
        </w:rPr>
        <w:t>紧扣我校环境化学优势和</w:t>
      </w:r>
      <w:r w:rsidRPr="001B0500">
        <w:rPr>
          <w:rFonts w:asciiTheme="majorEastAsia" w:eastAsiaTheme="majorEastAsia" w:hAnsiTheme="majorEastAsia" w:cs="Times New Roman" w:hint="eastAsia"/>
          <w:sz w:val="24"/>
          <w:szCs w:val="24"/>
        </w:rPr>
        <w:t>环境科学博士点发展环境化学工程，重点在光催化、水资源保护与循环利用、环境保护和能源利用等领域开展相关研究；(4) 结合我校生物材料研究开发优势，发展生物化学工程</w:t>
      </w:r>
      <w:r w:rsidR="00FE06C6" w:rsidRPr="002A4FA2">
        <w:rPr>
          <w:rFonts w:asciiTheme="majorEastAsia" w:eastAsiaTheme="majorEastAsia" w:hAnsiTheme="majorEastAsia" w:cs="Times New Roman" w:hint="eastAsia"/>
          <w:sz w:val="24"/>
          <w:szCs w:val="24"/>
        </w:rPr>
        <w:t>，</w:t>
      </w:r>
      <w:r w:rsidR="00FE06C6" w:rsidRPr="002A4FA2">
        <w:rPr>
          <w:rFonts w:asciiTheme="majorEastAsia" w:eastAsiaTheme="majorEastAsia" w:hAnsiTheme="majorEastAsia" w:cs="Times New Roman"/>
          <w:sz w:val="24"/>
          <w:szCs w:val="24"/>
        </w:rPr>
        <w:t>主要涉及生物检测、</w:t>
      </w:r>
      <w:r w:rsidR="00FE06C6" w:rsidRPr="002A4FA2">
        <w:rPr>
          <w:rFonts w:asciiTheme="majorEastAsia" w:eastAsiaTheme="majorEastAsia" w:hAnsiTheme="majorEastAsia" w:cs="Times New Roman" w:hint="eastAsia"/>
          <w:sz w:val="24"/>
          <w:szCs w:val="24"/>
        </w:rPr>
        <w:t>生物</w:t>
      </w:r>
      <w:r w:rsidR="00FE06C6" w:rsidRPr="002A4FA2">
        <w:rPr>
          <w:rFonts w:asciiTheme="majorEastAsia" w:eastAsiaTheme="majorEastAsia" w:hAnsiTheme="majorEastAsia" w:cs="Times New Roman"/>
          <w:sz w:val="24"/>
          <w:szCs w:val="24"/>
        </w:rPr>
        <w:t>材料、抗肿瘤</w:t>
      </w:r>
      <w:r w:rsidR="00FE06C6" w:rsidRPr="002A4FA2">
        <w:rPr>
          <w:rFonts w:asciiTheme="majorEastAsia" w:eastAsiaTheme="majorEastAsia" w:hAnsiTheme="majorEastAsia" w:cs="Times New Roman" w:hint="eastAsia"/>
          <w:sz w:val="24"/>
          <w:szCs w:val="24"/>
        </w:rPr>
        <w:t>纳米</w:t>
      </w:r>
      <w:r w:rsidR="00FE06C6" w:rsidRPr="002A4FA2">
        <w:rPr>
          <w:rFonts w:asciiTheme="majorEastAsia" w:eastAsiaTheme="majorEastAsia" w:hAnsiTheme="majorEastAsia" w:cs="Times New Roman"/>
          <w:sz w:val="24"/>
          <w:szCs w:val="24"/>
        </w:rPr>
        <w:t>材料等领域研究</w:t>
      </w:r>
      <w:r w:rsidRPr="001B0500">
        <w:rPr>
          <w:rFonts w:asciiTheme="majorEastAsia" w:eastAsiaTheme="majorEastAsia" w:hAnsiTheme="majorEastAsia" w:cs="Times New Roman" w:hint="eastAsia"/>
          <w:sz w:val="24"/>
          <w:szCs w:val="24"/>
        </w:rPr>
        <w:t>；（5）结合我校有机学科及</w:t>
      </w:r>
      <w:proofErr w:type="gramStart"/>
      <w:r w:rsidRPr="001B0500">
        <w:rPr>
          <w:rFonts w:asciiTheme="majorEastAsia" w:eastAsiaTheme="majorEastAsia" w:hAnsiTheme="majorEastAsia" w:cs="Times New Roman" w:hint="eastAsia"/>
          <w:sz w:val="24"/>
          <w:szCs w:val="24"/>
        </w:rPr>
        <w:t>科创中心</w:t>
      </w:r>
      <w:proofErr w:type="gramEnd"/>
      <w:r w:rsidRPr="001B0500">
        <w:rPr>
          <w:rFonts w:asciiTheme="majorEastAsia" w:eastAsiaTheme="majorEastAsia" w:hAnsiTheme="majorEastAsia" w:cs="Times New Roman" w:hint="eastAsia"/>
          <w:sz w:val="24"/>
          <w:szCs w:val="24"/>
        </w:rPr>
        <w:t>平台发展精细有机化工，开发高附加值有机化学品的合成及工程化应用技术；(6) 利用我校电化学传统优势，发展电化学工程技术，主要涉及化学传感器、电化学检测及工业产品的质量控制等领域。</w:t>
      </w:r>
    </w:p>
    <w:p w:rsidR="001B0500" w:rsidRPr="001B0500" w:rsidRDefault="001B0500" w:rsidP="002A4FA2">
      <w:pPr>
        <w:spacing w:before="60" w:line="360" w:lineRule="auto"/>
        <w:rPr>
          <w:rFonts w:asciiTheme="majorEastAsia" w:eastAsiaTheme="majorEastAsia" w:hAnsiTheme="majorEastAsia" w:cs="Times New Roman"/>
          <w:b/>
          <w:sz w:val="24"/>
          <w:szCs w:val="24"/>
        </w:rPr>
      </w:pPr>
      <w:r w:rsidRPr="001B0500">
        <w:rPr>
          <w:rFonts w:asciiTheme="majorEastAsia" w:eastAsiaTheme="majorEastAsia" w:hAnsiTheme="majorEastAsia" w:cs="Times New Roman" w:hint="eastAsia"/>
          <w:b/>
          <w:sz w:val="24"/>
          <w:szCs w:val="24"/>
        </w:rPr>
        <w:t>培养目标</w:t>
      </w:r>
    </w:p>
    <w:p w:rsidR="001B0500" w:rsidRPr="001B0500" w:rsidRDefault="001B0500" w:rsidP="002A4FA2">
      <w:pPr>
        <w:spacing w:before="60" w:line="360" w:lineRule="auto"/>
        <w:ind w:firstLineChars="200" w:firstLine="480"/>
        <w:rPr>
          <w:rFonts w:asciiTheme="majorEastAsia" w:eastAsiaTheme="majorEastAsia" w:hAnsiTheme="majorEastAsia" w:cs="Times New Roman"/>
          <w:b/>
          <w:sz w:val="24"/>
          <w:szCs w:val="24"/>
        </w:rPr>
      </w:pPr>
      <w:r w:rsidRPr="001B0500">
        <w:rPr>
          <w:rFonts w:asciiTheme="majorEastAsia" w:eastAsiaTheme="majorEastAsia" w:hAnsiTheme="majorEastAsia" w:cs="Times New Roman" w:hint="eastAsia"/>
          <w:sz w:val="24"/>
          <w:szCs w:val="24"/>
        </w:rPr>
        <w:t>本领域工程硕士专业学位侧重于材料与化工领域应用研究，主要是为本领域覆盖范围内的工业企业和工程建设部门，工程设计和研究院所等有关单位培养基础扎实、素质全面、工程实践能力强并具有一定创新能力的应用型、复合型高层次专业技术人才和管理人才。材料与化工</w:t>
      </w:r>
      <w:r w:rsidR="000461F5">
        <w:rPr>
          <w:rFonts w:asciiTheme="majorEastAsia" w:eastAsiaTheme="majorEastAsia" w:hAnsiTheme="majorEastAsia" w:cs="Times New Roman" w:hint="eastAsia"/>
          <w:sz w:val="24"/>
          <w:szCs w:val="24"/>
        </w:rPr>
        <w:t>类别</w:t>
      </w:r>
      <w:r w:rsidRPr="001B0500">
        <w:rPr>
          <w:rFonts w:asciiTheme="majorEastAsia" w:eastAsiaTheme="majorEastAsia" w:hAnsiTheme="majorEastAsia" w:cs="Times New Roman" w:hint="eastAsia"/>
          <w:sz w:val="24"/>
          <w:szCs w:val="24"/>
        </w:rPr>
        <w:t>工程硕士学位获得者应胜任企事业单位需求，促进企事业单位发展，推进技术进步。首先，在思想上应拥护党的基</w:t>
      </w:r>
      <w:r w:rsidRPr="001B0500">
        <w:rPr>
          <w:rFonts w:asciiTheme="majorEastAsia" w:eastAsiaTheme="majorEastAsia" w:hAnsiTheme="majorEastAsia" w:cs="Times New Roman" w:hint="eastAsia"/>
          <w:sz w:val="24"/>
          <w:szCs w:val="24"/>
        </w:rPr>
        <w:lastRenderedPageBreak/>
        <w:t>本路线和方针政策，热爱祖国，遵纪守法，具有良好的职业道德和敬业精神，具有科学严谨和求真务实的学习态度和工作作风。其次，在业务上应掌握材料与化工领域扎实的基本理论与相关的专业知识；掌握解决材料与化工领域问题的先进技术方法和技术手段；了解本领域的技术现状和发展趋势；具有进行本领域技术开发与创新的能力；具有担负本领域工程技术和工程管理的能力；掌握一门外语技能，能熟练阅读本领域的科技资料与文献。</w:t>
      </w:r>
    </w:p>
    <w:p w:rsidR="001B0500" w:rsidRPr="001B0500" w:rsidRDefault="001B0500" w:rsidP="002A4FA2">
      <w:pPr>
        <w:spacing w:before="60" w:line="360" w:lineRule="auto"/>
        <w:rPr>
          <w:rFonts w:asciiTheme="majorEastAsia" w:eastAsiaTheme="majorEastAsia" w:hAnsiTheme="majorEastAsia" w:cs="Times New Roman"/>
          <w:b/>
          <w:sz w:val="24"/>
          <w:szCs w:val="24"/>
        </w:rPr>
      </w:pPr>
      <w:r w:rsidRPr="001B0500">
        <w:rPr>
          <w:rFonts w:asciiTheme="majorEastAsia" w:eastAsiaTheme="majorEastAsia" w:hAnsiTheme="majorEastAsia" w:cs="Times New Roman"/>
          <w:b/>
          <w:sz w:val="24"/>
          <w:szCs w:val="24"/>
        </w:rPr>
        <w:t>社会与区域发展需求</w:t>
      </w:r>
    </w:p>
    <w:p w:rsidR="001B0500" w:rsidRPr="001B0500" w:rsidRDefault="001B0500" w:rsidP="002A4FA2">
      <w:pPr>
        <w:spacing w:before="60" w:line="360" w:lineRule="auto"/>
        <w:ind w:firstLineChars="200" w:firstLine="480"/>
        <w:rPr>
          <w:rFonts w:asciiTheme="majorEastAsia" w:eastAsiaTheme="majorEastAsia" w:hAnsiTheme="majorEastAsia" w:cs="Times New Roman"/>
          <w:bCs/>
          <w:kern w:val="0"/>
          <w:sz w:val="24"/>
          <w:szCs w:val="24"/>
        </w:rPr>
      </w:pPr>
      <w:r w:rsidRPr="001B0500">
        <w:rPr>
          <w:rFonts w:asciiTheme="majorEastAsia" w:eastAsiaTheme="majorEastAsia" w:hAnsiTheme="majorEastAsia" w:cs="Times New Roman" w:hint="eastAsia"/>
          <w:bCs/>
          <w:kern w:val="0"/>
          <w:sz w:val="24"/>
          <w:szCs w:val="24"/>
        </w:rPr>
        <w:t>随着人类进入新世纪和科学的发展，无论是工业领域、建筑领域、医用领域还是航空领域，材料与化工专业面临着技术突破和重大产业发展机遇。同时以高分子材料、纳米材料、光电子材料、生物医用材料及新能源材料等为代表的新材料技术创新也显得异常活跃。很多日用化工类、机械加工类、石油化工、钢铁制造类企业都需要材料</w:t>
      </w:r>
      <w:r w:rsidR="000461F5">
        <w:rPr>
          <w:rFonts w:asciiTheme="majorEastAsia" w:eastAsiaTheme="majorEastAsia" w:hAnsiTheme="majorEastAsia" w:cs="Times New Roman" w:hint="eastAsia"/>
          <w:bCs/>
          <w:kern w:val="0"/>
          <w:sz w:val="24"/>
          <w:szCs w:val="24"/>
        </w:rPr>
        <w:t>与</w:t>
      </w:r>
      <w:r w:rsidR="000461F5">
        <w:rPr>
          <w:rFonts w:asciiTheme="majorEastAsia" w:eastAsiaTheme="majorEastAsia" w:hAnsiTheme="majorEastAsia" w:cs="Times New Roman"/>
          <w:bCs/>
          <w:kern w:val="0"/>
          <w:sz w:val="24"/>
          <w:szCs w:val="24"/>
        </w:rPr>
        <w:t>化工</w:t>
      </w:r>
      <w:r w:rsidRPr="001B0500">
        <w:rPr>
          <w:rFonts w:asciiTheme="majorEastAsia" w:eastAsiaTheme="majorEastAsia" w:hAnsiTheme="majorEastAsia" w:cs="Times New Roman" w:hint="eastAsia"/>
          <w:bCs/>
          <w:kern w:val="0"/>
          <w:sz w:val="24"/>
          <w:szCs w:val="24"/>
        </w:rPr>
        <w:t>相关</w:t>
      </w:r>
      <w:r w:rsidR="000461F5">
        <w:rPr>
          <w:rFonts w:asciiTheme="majorEastAsia" w:eastAsiaTheme="majorEastAsia" w:hAnsiTheme="majorEastAsia" w:cs="Times New Roman" w:hint="eastAsia"/>
          <w:bCs/>
          <w:kern w:val="0"/>
          <w:sz w:val="24"/>
          <w:szCs w:val="24"/>
        </w:rPr>
        <w:t>专业</w:t>
      </w:r>
      <w:r w:rsidRPr="001B0500">
        <w:rPr>
          <w:rFonts w:asciiTheme="majorEastAsia" w:eastAsiaTheme="majorEastAsia" w:hAnsiTheme="majorEastAsia" w:cs="Times New Roman" w:hint="eastAsia"/>
          <w:bCs/>
          <w:kern w:val="0"/>
          <w:sz w:val="24"/>
          <w:szCs w:val="24"/>
        </w:rPr>
        <w:t>方面的人才。</w:t>
      </w:r>
    </w:p>
    <w:p w:rsidR="001B0500" w:rsidRPr="001B0500" w:rsidRDefault="001B0500" w:rsidP="002A4FA2">
      <w:pPr>
        <w:spacing w:before="60" w:line="360" w:lineRule="auto"/>
        <w:ind w:firstLineChars="200" w:firstLine="480"/>
        <w:rPr>
          <w:rFonts w:asciiTheme="majorEastAsia" w:eastAsiaTheme="majorEastAsia" w:hAnsiTheme="majorEastAsia" w:cs="Times New Roman"/>
          <w:bCs/>
          <w:kern w:val="0"/>
          <w:sz w:val="24"/>
          <w:szCs w:val="24"/>
        </w:rPr>
      </w:pPr>
      <w:r w:rsidRPr="001B0500">
        <w:rPr>
          <w:rFonts w:asciiTheme="majorEastAsia" w:eastAsiaTheme="majorEastAsia" w:hAnsiTheme="majorEastAsia" w:cs="Times New Roman" w:hint="eastAsia"/>
          <w:bCs/>
          <w:kern w:val="0"/>
          <w:sz w:val="24"/>
          <w:szCs w:val="24"/>
        </w:rPr>
        <w:t>我国将形成“长三角”、“环渤海”、“珠三角”大型石化企业集群和“沿长江”石化产业带四大石化基地，建成17</w:t>
      </w:r>
      <w:r w:rsidR="000461F5">
        <w:rPr>
          <w:rFonts w:asciiTheme="majorEastAsia" w:eastAsiaTheme="majorEastAsia" w:hAnsiTheme="majorEastAsia" w:cs="Times New Roman" w:hint="eastAsia"/>
          <w:bCs/>
          <w:kern w:val="0"/>
          <w:sz w:val="24"/>
          <w:szCs w:val="24"/>
        </w:rPr>
        <w:t>个</w:t>
      </w:r>
      <w:r w:rsidRPr="001B0500">
        <w:rPr>
          <w:rFonts w:asciiTheme="majorEastAsia" w:eastAsiaTheme="majorEastAsia" w:hAnsiTheme="majorEastAsia" w:cs="Times New Roman" w:hint="eastAsia"/>
          <w:bCs/>
          <w:kern w:val="0"/>
          <w:sz w:val="24"/>
          <w:szCs w:val="24"/>
        </w:rPr>
        <w:t>千万吨级炼油企业和6个百万吨级乙烯企业。石油化工行业的发展和技术进步对具有丰富实践经验和较高创新能力的化学工程类高级专业人才有旺盛的需求。</w:t>
      </w:r>
      <w:bookmarkStart w:id="0" w:name="_GoBack"/>
      <w:bookmarkEnd w:id="0"/>
    </w:p>
    <w:p w:rsidR="001B0500" w:rsidRPr="001B0500" w:rsidRDefault="001B0500" w:rsidP="002A4FA2">
      <w:pPr>
        <w:spacing w:before="60" w:line="360" w:lineRule="auto"/>
        <w:rPr>
          <w:rFonts w:asciiTheme="majorEastAsia" w:eastAsiaTheme="majorEastAsia" w:hAnsiTheme="majorEastAsia" w:cs="Times New Roman"/>
          <w:b/>
          <w:sz w:val="24"/>
          <w:szCs w:val="24"/>
        </w:rPr>
      </w:pPr>
      <w:r w:rsidRPr="001B0500">
        <w:rPr>
          <w:rFonts w:asciiTheme="majorEastAsia" w:eastAsiaTheme="majorEastAsia" w:hAnsiTheme="majorEastAsia" w:cs="Times New Roman"/>
          <w:b/>
          <w:sz w:val="24"/>
          <w:szCs w:val="24"/>
        </w:rPr>
        <w:t>师资力量</w:t>
      </w:r>
    </w:p>
    <w:p w:rsidR="001B0500" w:rsidRPr="001B0500" w:rsidRDefault="001B0500" w:rsidP="002A4FA2">
      <w:pPr>
        <w:spacing w:before="60" w:line="360" w:lineRule="auto"/>
        <w:ind w:firstLineChars="200" w:firstLine="480"/>
        <w:rPr>
          <w:rFonts w:asciiTheme="majorEastAsia" w:eastAsiaTheme="majorEastAsia" w:hAnsiTheme="majorEastAsia" w:cs="Times New Roman"/>
          <w:bCs/>
          <w:kern w:val="0"/>
          <w:sz w:val="24"/>
          <w:szCs w:val="24"/>
        </w:rPr>
      </w:pPr>
      <w:r w:rsidRPr="001B0500">
        <w:rPr>
          <w:rFonts w:asciiTheme="majorEastAsia" w:eastAsiaTheme="majorEastAsia" w:hAnsiTheme="majorEastAsia" w:cs="Times New Roman" w:hint="eastAsia"/>
          <w:bCs/>
          <w:kern w:val="0"/>
          <w:sz w:val="24"/>
          <w:szCs w:val="24"/>
        </w:rPr>
        <w:t>本学位</w:t>
      </w:r>
      <w:proofErr w:type="gramStart"/>
      <w:r w:rsidRPr="001B0500">
        <w:rPr>
          <w:rFonts w:asciiTheme="majorEastAsia" w:eastAsiaTheme="majorEastAsia" w:hAnsiTheme="majorEastAsia" w:cs="Times New Roman" w:hint="eastAsia"/>
          <w:bCs/>
          <w:kern w:val="0"/>
          <w:sz w:val="24"/>
          <w:szCs w:val="24"/>
        </w:rPr>
        <w:t>点现有</w:t>
      </w:r>
      <w:proofErr w:type="gramEnd"/>
      <w:r w:rsidRPr="001B0500">
        <w:rPr>
          <w:rFonts w:asciiTheme="majorEastAsia" w:eastAsiaTheme="majorEastAsia" w:hAnsiTheme="majorEastAsia" w:cs="Times New Roman" w:hint="eastAsia"/>
          <w:bCs/>
          <w:kern w:val="0"/>
          <w:sz w:val="24"/>
          <w:szCs w:val="24"/>
        </w:rPr>
        <w:t>教职工85人，其中具有正高职称25人，占29.4%；副高职称29人，占34.1%；中级职称31人，占36.5%。</w:t>
      </w:r>
      <w:r w:rsidR="00FE06C6" w:rsidRPr="002A4FA2">
        <w:rPr>
          <w:rFonts w:asciiTheme="majorEastAsia" w:eastAsiaTheme="majorEastAsia" w:hAnsiTheme="majorEastAsia" w:cs="Times New Roman" w:hint="eastAsia"/>
          <w:bCs/>
          <w:kern w:val="0"/>
          <w:sz w:val="24"/>
          <w:szCs w:val="24"/>
        </w:rPr>
        <w:t>近</w:t>
      </w:r>
      <w:r w:rsidRPr="001B0500">
        <w:rPr>
          <w:rFonts w:asciiTheme="majorEastAsia" w:eastAsiaTheme="majorEastAsia" w:hAnsiTheme="majorEastAsia" w:cs="Times New Roman" w:hint="eastAsia"/>
          <w:bCs/>
          <w:kern w:val="0"/>
          <w:sz w:val="24"/>
          <w:szCs w:val="24"/>
        </w:rPr>
        <w:t>五年内，本学位</w:t>
      </w:r>
      <w:proofErr w:type="gramStart"/>
      <w:r w:rsidRPr="001B0500">
        <w:rPr>
          <w:rFonts w:asciiTheme="majorEastAsia" w:eastAsiaTheme="majorEastAsia" w:hAnsiTheme="majorEastAsia" w:cs="Times New Roman" w:hint="eastAsia"/>
          <w:bCs/>
          <w:kern w:val="0"/>
          <w:sz w:val="24"/>
          <w:szCs w:val="24"/>
        </w:rPr>
        <w:t>点成员</w:t>
      </w:r>
      <w:proofErr w:type="gramEnd"/>
      <w:r w:rsidRPr="001B0500">
        <w:rPr>
          <w:rFonts w:asciiTheme="majorEastAsia" w:eastAsiaTheme="majorEastAsia" w:hAnsiTheme="majorEastAsia" w:cs="Times New Roman" w:hint="eastAsia"/>
          <w:bCs/>
          <w:kern w:val="0"/>
          <w:sz w:val="24"/>
          <w:szCs w:val="24"/>
        </w:rPr>
        <w:t>共计承担各类科研项目240项，总计7418.8万元。其中承担国家级科研项目46项，项目经费2310.5万元；承担省部级项目77项，项目经费2006.73万；承担其他级项目74项，项目经费2116.9万；承担企事业委托项目49项，项目经费1004.67万元。</w:t>
      </w:r>
    </w:p>
    <w:p w:rsidR="001B0500" w:rsidRPr="001B0500" w:rsidRDefault="001B0500" w:rsidP="002A4FA2">
      <w:pPr>
        <w:spacing w:before="60" w:line="360" w:lineRule="auto"/>
        <w:rPr>
          <w:rFonts w:asciiTheme="majorEastAsia" w:eastAsiaTheme="majorEastAsia" w:hAnsiTheme="majorEastAsia" w:cs="Times New Roman"/>
          <w:b/>
          <w:sz w:val="24"/>
          <w:szCs w:val="24"/>
        </w:rPr>
      </w:pPr>
      <w:r w:rsidRPr="001B0500">
        <w:rPr>
          <w:rFonts w:asciiTheme="majorEastAsia" w:eastAsiaTheme="majorEastAsia" w:hAnsiTheme="majorEastAsia" w:cs="Times New Roman"/>
          <w:b/>
          <w:sz w:val="24"/>
          <w:szCs w:val="24"/>
        </w:rPr>
        <w:t>人才培养</w:t>
      </w:r>
    </w:p>
    <w:p w:rsidR="001B0500" w:rsidRPr="001B0500" w:rsidRDefault="001B0500" w:rsidP="002A4FA2">
      <w:pPr>
        <w:spacing w:before="60" w:line="360" w:lineRule="auto"/>
        <w:ind w:firstLineChars="200" w:firstLine="480"/>
        <w:rPr>
          <w:rFonts w:asciiTheme="majorEastAsia" w:eastAsiaTheme="majorEastAsia" w:hAnsiTheme="majorEastAsia" w:cs="Times New Roman"/>
          <w:bCs/>
          <w:kern w:val="0"/>
          <w:sz w:val="24"/>
          <w:szCs w:val="24"/>
        </w:rPr>
      </w:pPr>
      <w:r w:rsidRPr="001B0500">
        <w:rPr>
          <w:rFonts w:asciiTheme="majorEastAsia" w:eastAsiaTheme="majorEastAsia" w:hAnsiTheme="majorEastAsia" w:cs="Times New Roman" w:hint="eastAsia"/>
          <w:bCs/>
          <w:kern w:val="0"/>
          <w:sz w:val="24"/>
          <w:szCs w:val="24"/>
        </w:rPr>
        <w:t>为实现高层次实用型人才培养目标，学校与合作企业共同参与化学工程专业硕士全程培养，采用课程学习、专题讲座和研讨、专业技能训练和工程实践、毕业论文或设计等相结合的方式，重在培养学生化学工程领域的实践能力和创新能力。</w:t>
      </w:r>
    </w:p>
    <w:p w:rsidR="001B0500" w:rsidRPr="001B0500" w:rsidRDefault="001B0500" w:rsidP="002A4FA2">
      <w:pPr>
        <w:spacing w:before="60" w:line="360" w:lineRule="auto"/>
        <w:rPr>
          <w:rFonts w:asciiTheme="majorEastAsia" w:eastAsiaTheme="majorEastAsia" w:hAnsiTheme="majorEastAsia" w:cs="Times New Roman"/>
          <w:b/>
          <w:sz w:val="24"/>
          <w:szCs w:val="24"/>
        </w:rPr>
      </w:pPr>
      <w:r w:rsidRPr="001B0500">
        <w:rPr>
          <w:rFonts w:asciiTheme="majorEastAsia" w:eastAsiaTheme="majorEastAsia" w:hAnsiTheme="majorEastAsia" w:cs="Times New Roman" w:hint="eastAsia"/>
          <w:b/>
          <w:sz w:val="24"/>
          <w:szCs w:val="24"/>
        </w:rPr>
        <w:lastRenderedPageBreak/>
        <w:t>科研和实践平台</w:t>
      </w:r>
    </w:p>
    <w:p w:rsidR="001B0500" w:rsidRPr="001B0500" w:rsidRDefault="001B0500" w:rsidP="002A4FA2">
      <w:pPr>
        <w:spacing w:before="60" w:line="360" w:lineRule="auto"/>
        <w:ind w:firstLineChars="200" w:firstLine="480"/>
        <w:rPr>
          <w:rFonts w:asciiTheme="majorEastAsia" w:eastAsiaTheme="majorEastAsia" w:hAnsiTheme="majorEastAsia" w:cs="Times New Roman"/>
          <w:bCs/>
          <w:kern w:val="0"/>
          <w:sz w:val="24"/>
          <w:szCs w:val="24"/>
        </w:rPr>
      </w:pPr>
      <w:r w:rsidRPr="001B0500">
        <w:rPr>
          <w:rFonts w:asciiTheme="majorEastAsia" w:eastAsiaTheme="majorEastAsia" w:hAnsiTheme="majorEastAsia" w:cs="Times New Roman" w:hint="eastAsia"/>
          <w:bCs/>
          <w:kern w:val="0"/>
          <w:sz w:val="24"/>
          <w:szCs w:val="24"/>
        </w:rPr>
        <w:t>本</w:t>
      </w:r>
      <w:proofErr w:type="gramStart"/>
      <w:r w:rsidRPr="001B0500">
        <w:rPr>
          <w:rFonts w:asciiTheme="majorEastAsia" w:eastAsiaTheme="majorEastAsia" w:hAnsiTheme="majorEastAsia" w:cs="Times New Roman" w:hint="eastAsia"/>
          <w:bCs/>
          <w:kern w:val="0"/>
          <w:sz w:val="24"/>
          <w:szCs w:val="24"/>
        </w:rPr>
        <w:t>学科学科</w:t>
      </w:r>
      <w:proofErr w:type="gramEnd"/>
      <w:r w:rsidRPr="001B0500">
        <w:rPr>
          <w:rFonts w:asciiTheme="majorEastAsia" w:eastAsiaTheme="majorEastAsia" w:hAnsiTheme="majorEastAsia" w:cs="Times New Roman" w:hint="eastAsia"/>
          <w:bCs/>
          <w:kern w:val="0"/>
          <w:sz w:val="24"/>
          <w:szCs w:val="24"/>
        </w:rPr>
        <w:t>拥有教育部资源化学重点实验室、教育部资源化学国际联合实验室、上海市稀土功能材料重点实验室、上海市稀土功能材料重点学科，是上海稀土学会理事长单位及上海稀土协会副会长单位，与长三角稀土企业有广泛的联系，2001年获得国家科技进步二等奖。在稀土功能材料的研究开发方面具有明显的影响力；环境催化剂 (非晶体合金催化剂、</w:t>
      </w:r>
      <w:proofErr w:type="gramStart"/>
      <w:r w:rsidRPr="001B0500">
        <w:rPr>
          <w:rFonts w:asciiTheme="majorEastAsia" w:eastAsiaTheme="majorEastAsia" w:hAnsiTheme="majorEastAsia" w:cs="Times New Roman" w:hint="eastAsia"/>
          <w:bCs/>
          <w:kern w:val="0"/>
          <w:sz w:val="24"/>
          <w:szCs w:val="24"/>
        </w:rPr>
        <w:t>固载化介</w:t>
      </w:r>
      <w:proofErr w:type="gramEnd"/>
      <w:r w:rsidRPr="001B0500">
        <w:rPr>
          <w:rFonts w:asciiTheme="majorEastAsia" w:eastAsiaTheme="majorEastAsia" w:hAnsiTheme="majorEastAsia" w:cs="Times New Roman" w:hint="eastAsia"/>
          <w:bCs/>
          <w:kern w:val="0"/>
          <w:sz w:val="24"/>
          <w:szCs w:val="24"/>
        </w:rPr>
        <w:t>孔有机金属催化剂和光催化剂)的设计及</w:t>
      </w:r>
      <w:proofErr w:type="gramStart"/>
      <w:r w:rsidRPr="001B0500">
        <w:rPr>
          <w:rFonts w:asciiTheme="majorEastAsia" w:eastAsiaTheme="majorEastAsia" w:hAnsiTheme="majorEastAsia" w:cs="Times New Roman" w:hint="eastAsia"/>
          <w:bCs/>
          <w:kern w:val="0"/>
          <w:sz w:val="24"/>
          <w:szCs w:val="24"/>
        </w:rPr>
        <w:t>催化水</w:t>
      </w:r>
      <w:proofErr w:type="gramEnd"/>
      <w:r w:rsidRPr="001B0500">
        <w:rPr>
          <w:rFonts w:asciiTheme="majorEastAsia" w:eastAsiaTheme="majorEastAsia" w:hAnsiTheme="majorEastAsia" w:cs="Times New Roman" w:hint="eastAsia"/>
          <w:bCs/>
          <w:kern w:val="0"/>
          <w:sz w:val="24"/>
          <w:szCs w:val="24"/>
        </w:rPr>
        <w:t>介质清洁有机合成、水体和大气中有机污染物的降解等研究在国际上已有较高知名度；新型能</w:t>
      </w:r>
      <w:proofErr w:type="gramStart"/>
      <w:r w:rsidRPr="001B0500">
        <w:rPr>
          <w:rFonts w:asciiTheme="majorEastAsia" w:eastAsiaTheme="majorEastAsia" w:hAnsiTheme="majorEastAsia" w:cs="Times New Roman" w:hint="eastAsia"/>
          <w:bCs/>
          <w:kern w:val="0"/>
          <w:sz w:val="24"/>
          <w:szCs w:val="24"/>
        </w:rPr>
        <w:t>源材料</w:t>
      </w:r>
      <w:proofErr w:type="gramEnd"/>
      <w:r w:rsidRPr="001B0500">
        <w:rPr>
          <w:rFonts w:asciiTheme="majorEastAsia" w:eastAsiaTheme="majorEastAsia" w:hAnsiTheme="majorEastAsia" w:cs="Times New Roman" w:hint="eastAsia"/>
          <w:bCs/>
          <w:kern w:val="0"/>
          <w:sz w:val="24"/>
          <w:szCs w:val="24"/>
        </w:rPr>
        <w:t>的设计和功能化，光电器件的组装并应用于光电转换、光解水制氢以及节能等方面的部分研究成果在国际上处于领先水平。本学科具有良好的师资队伍和优越的科研设备条件。拥有XPS、NMR、Raman、XRD、FTIR、</w:t>
      </w:r>
      <w:proofErr w:type="spellStart"/>
      <w:r w:rsidRPr="001B0500">
        <w:rPr>
          <w:rFonts w:asciiTheme="majorEastAsia" w:eastAsiaTheme="majorEastAsia" w:hAnsiTheme="majorEastAsia" w:cs="Times New Roman" w:hint="eastAsia"/>
          <w:bCs/>
          <w:kern w:val="0"/>
          <w:sz w:val="24"/>
          <w:szCs w:val="24"/>
        </w:rPr>
        <w:t>ChemBET</w:t>
      </w:r>
      <w:proofErr w:type="spellEnd"/>
      <w:r w:rsidRPr="001B0500">
        <w:rPr>
          <w:rFonts w:asciiTheme="majorEastAsia" w:eastAsiaTheme="majorEastAsia" w:hAnsiTheme="majorEastAsia" w:cs="Times New Roman" w:hint="eastAsia"/>
          <w:bCs/>
          <w:kern w:val="0"/>
          <w:sz w:val="24"/>
          <w:szCs w:val="24"/>
        </w:rPr>
        <w:t>、UV-DRS、ICP、DSC/TG/DTA、SEM、TEM、AFM、HPLC(GC)-MS以及超临界萃取和气固相、液相反应活性评价等装置。目前承担国家科技支撑计划、国家自然科学基金等一批项目，同时承担</w:t>
      </w:r>
      <w:r w:rsidRPr="002A4FA2">
        <w:rPr>
          <w:rFonts w:asciiTheme="majorEastAsia" w:eastAsiaTheme="majorEastAsia" w:hAnsiTheme="majorEastAsia" w:cs="Times New Roman" w:hint="eastAsia"/>
          <w:bCs/>
          <w:kern w:val="0"/>
          <w:sz w:val="24"/>
          <w:szCs w:val="24"/>
        </w:rPr>
        <w:t>大量</w:t>
      </w:r>
      <w:r w:rsidRPr="001B0500">
        <w:rPr>
          <w:rFonts w:asciiTheme="majorEastAsia" w:eastAsiaTheme="majorEastAsia" w:hAnsiTheme="majorEastAsia" w:cs="Times New Roman" w:hint="eastAsia"/>
          <w:bCs/>
          <w:kern w:val="0"/>
          <w:sz w:val="24"/>
          <w:szCs w:val="24"/>
        </w:rPr>
        <w:t>企业委托开发的应用项目。</w:t>
      </w:r>
    </w:p>
    <w:p w:rsidR="001B0500" w:rsidRPr="001B0500" w:rsidRDefault="001B0500" w:rsidP="002A4FA2">
      <w:pPr>
        <w:spacing w:before="60" w:line="360" w:lineRule="auto"/>
        <w:rPr>
          <w:rFonts w:asciiTheme="majorEastAsia" w:eastAsiaTheme="majorEastAsia" w:hAnsiTheme="majorEastAsia" w:cs="Times New Roman"/>
          <w:b/>
          <w:sz w:val="24"/>
          <w:szCs w:val="24"/>
        </w:rPr>
      </w:pPr>
      <w:r w:rsidRPr="001B0500">
        <w:rPr>
          <w:rFonts w:asciiTheme="majorEastAsia" w:eastAsiaTheme="majorEastAsia" w:hAnsiTheme="majorEastAsia" w:cs="Times New Roman" w:hint="eastAsia"/>
          <w:b/>
          <w:sz w:val="24"/>
          <w:szCs w:val="24"/>
        </w:rPr>
        <w:t>质</w:t>
      </w:r>
      <w:r w:rsidRPr="001B0500">
        <w:rPr>
          <w:rFonts w:asciiTheme="majorEastAsia" w:eastAsiaTheme="majorEastAsia" w:hAnsiTheme="majorEastAsia" w:cs="Times New Roman"/>
          <w:b/>
          <w:sz w:val="24"/>
          <w:szCs w:val="24"/>
        </w:rPr>
        <w:t>量保障</w:t>
      </w:r>
    </w:p>
    <w:p w:rsidR="001B0500" w:rsidRPr="001B0500" w:rsidRDefault="001B0500" w:rsidP="002A4FA2">
      <w:pPr>
        <w:spacing w:before="60" w:line="360" w:lineRule="auto"/>
        <w:ind w:firstLineChars="200" w:firstLine="480"/>
        <w:rPr>
          <w:rFonts w:asciiTheme="majorEastAsia" w:eastAsiaTheme="majorEastAsia" w:hAnsiTheme="majorEastAsia" w:cs="Times New Roman"/>
          <w:bCs/>
          <w:kern w:val="0"/>
          <w:sz w:val="24"/>
          <w:szCs w:val="24"/>
        </w:rPr>
      </w:pPr>
      <w:r w:rsidRPr="001B0500">
        <w:rPr>
          <w:rFonts w:asciiTheme="majorEastAsia" w:eastAsiaTheme="majorEastAsia" w:hAnsiTheme="majorEastAsia" w:cs="Times New Roman" w:hint="eastAsia"/>
          <w:bCs/>
          <w:kern w:val="0"/>
          <w:sz w:val="24"/>
          <w:szCs w:val="24"/>
        </w:rPr>
        <w:t>为确保人才质量，我校建立了较为完善的人才培养质量保障体系。1、专业化的师资队伍；2、完备的教学条件；3、充足稳定的实践基地。</w:t>
      </w:r>
    </w:p>
    <w:p w:rsidR="001B0500" w:rsidRPr="001B0500" w:rsidRDefault="001B0500" w:rsidP="002A4FA2">
      <w:pPr>
        <w:spacing w:before="60" w:line="360" w:lineRule="auto"/>
        <w:ind w:firstLineChars="200" w:firstLine="480"/>
        <w:rPr>
          <w:rFonts w:asciiTheme="majorEastAsia" w:eastAsiaTheme="majorEastAsia" w:hAnsiTheme="majorEastAsia" w:cs="Times New Roman"/>
          <w:bCs/>
          <w:kern w:val="0"/>
          <w:sz w:val="24"/>
          <w:szCs w:val="24"/>
        </w:rPr>
      </w:pPr>
    </w:p>
    <w:p w:rsidR="007876BD" w:rsidRPr="002A4FA2" w:rsidRDefault="007876BD" w:rsidP="002A4FA2">
      <w:pPr>
        <w:spacing w:line="360" w:lineRule="auto"/>
        <w:rPr>
          <w:rFonts w:asciiTheme="majorEastAsia" w:eastAsiaTheme="majorEastAsia" w:hAnsiTheme="majorEastAsia"/>
          <w:sz w:val="24"/>
          <w:szCs w:val="24"/>
        </w:rPr>
      </w:pPr>
    </w:p>
    <w:sectPr w:rsidR="007876BD" w:rsidRPr="002A4FA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0500"/>
    <w:rsid w:val="000461F5"/>
    <w:rsid w:val="001B0500"/>
    <w:rsid w:val="002A4FA2"/>
    <w:rsid w:val="007876BD"/>
    <w:rsid w:val="00E830B2"/>
    <w:rsid w:val="00FE06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2E64F4C-52F7-4C53-832B-BE509D0F9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3</Pages>
  <Words>331</Words>
  <Characters>1892</Characters>
  <Application>Microsoft Office Word</Application>
  <DocSecurity>0</DocSecurity>
  <Lines>15</Lines>
  <Paragraphs>4</Paragraphs>
  <ScaleCrop>false</ScaleCrop>
  <Company>Lenovo</Company>
  <LinksUpToDate>false</LinksUpToDate>
  <CharactersWithSpaces>2219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MZ</dc:creator>
  <cp:keywords/>
  <dc:description/>
  <cp:lastModifiedBy>MZ</cp:lastModifiedBy>
  <cp:revision>2</cp:revision>
  <dcterms:created xsi:type="dcterms:W3CDTF">2019-06-26T01:49:00Z</dcterms:created>
  <dcterms:modified xsi:type="dcterms:W3CDTF">2019-06-26T02:28:00Z</dcterms:modified>
</cp:coreProperties>
</file>