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00" w:lineRule="exact"/>
        <w:textAlignment w:val="bottom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widowControl/>
        <w:spacing w:line="300" w:lineRule="exact"/>
        <w:textAlignment w:val="bottom"/>
        <w:rPr>
          <w:rFonts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bottom"/>
        <w:rPr>
          <w:rFonts w:ascii="方正小标宋简体" w:hAnsi="华文中宋" w:eastAsia="方正小标宋简体" w:cs="楷体_GB2312"/>
          <w:bCs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楷体_GB2312"/>
          <w:bCs/>
          <w:kern w:val="0"/>
          <w:sz w:val="44"/>
          <w:szCs w:val="44"/>
        </w:rPr>
        <w:t>贵州省普通高考准考证号和考生号编码规则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ottom"/>
        <w:rPr>
          <w:rFonts w:ascii="方正小标宋简体" w:hAnsi="方正小标宋简体" w:eastAsia="方正小标宋简体" w:cs="方正小标宋简体"/>
          <w:bCs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一、准考证号编码规则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1.准考证号由省招生考试院统一编码。全省统一采用九位数字编排，其排列方式如下：</w:t>
      </w:r>
    </w:p>
    <w:p>
      <w:pPr>
        <w:keepNext w:val="0"/>
        <w:keepLines w:val="0"/>
        <w:pageBreakBefore w:val="0"/>
        <w:widowControl/>
        <w:tabs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/>
        <w:textAlignment w:val="bottom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 xml:space="preserve">        □ □ □     □     □    □ □ □ 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/>
        <w:textAlignment w:val="bottom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 xml:space="preserve">        ─┬─       ┬     ┬    ─-─┬──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/>
        <w:textAlignment w:val="bottom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 xml:space="preserve">          ↓         ↓     ↓         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bottom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地、县代号    科类号  类别号     考生序号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①地、县代号（考号前三位号）编码按《贵州省普通高考市（州）、县（市、区、特区）代号编码》。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②科类代号（考号第四位）编码：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１－理工类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２－文史类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３－高职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③类别代号（考号第五位）编码：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０－普通考生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３－单独报高职考生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４－体育考生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５－艺术考生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ottom"/>
        <w:rPr>
          <w:rFonts w:hint="eastAsia" w:ascii="黑体" w:hAnsi="黑体" w:eastAsia="黑体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ottom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二、考生号编码规则</w:t>
      </w:r>
    </w:p>
    <w:p>
      <w:pPr>
        <w:widowControl/>
        <w:spacing w:line="56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考生号按照教育部规定的信息标准编排，用于网上录取、教育部开发的信息查询以及毕业文凭注册。图表如下：</w:t>
      </w:r>
    </w:p>
    <w:tbl>
      <w:tblPr>
        <w:tblStyle w:val="2"/>
        <w:tblW w:w="719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7194" w:type="dxa"/>
            <w:noWrap w:val="0"/>
            <w:vAlign w:val="top"/>
          </w:tcPr>
          <w:p>
            <w:pPr>
              <w:widowControl/>
              <w:spacing w:line="308" w:lineRule="atLeast"/>
              <w:jc w:val="left"/>
              <w:textAlignment w:val="top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1   2    3   4   5   6   7    8   9   10  11  12  13   14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7194" w:type="dxa"/>
            <w:noWrap w:val="0"/>
            <w:vAlign w:val="top"/>
          </w:tcPr>
          <w:p>
            <w:pPr>
              <w:widowControl/>
              <w:spacing w:line="308" w:lineRule="atLeast"/>
              <w:jc w:val="left"/>
              <w:textAlignment w:val="top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 xml:space="preserve">□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□  □  □  □  □  □   □  □   □  □  □  □   □</w:t>
            </w:r>
          </w:p>
        </w:tc>
      </w:tr>
    </w:tbl>
    <w:p>
      <w:pPr>
        <w:widowControl/>
        <w:spacing w:line="365" w:lineRule="atLeast"/>
        <w:ind w:left="1"/>
        <w:textAlignment w:val="bottom"/>
        <w:rPr>
          <w:rFonts w:ascii="仿宋_GB2312" w:hAnsi="仿宋" w:eastAsia="仿宋_GB2312"/>
          <w:kern w:val="0"/>
          <w:sz w:val="24"/>
        </w:rPr>
      </w:pPr>
      <w:r>
        <w:rPr>
          <w:rFonts w:hint="eastAsia" w:ascii="仿宋_GB2312" w:hAnsi="仿宋" w:eastAsia="仿宋_GB2312"/>
          <w:kern w:val="0"/>
          <w:sz w:val="24"/>
        </w:rPr>
        <w:t>└┬┘  └─────┬───-┘  │   │  └───┬──┘</w:t>
      </w:r>
    </w:p>
    <w:p>
      <w:pPr>
        <w:widowControl/>
        <w:spacing w:line="365" w:lineRule="atLeast"/>
        <w:ind w:left="1"/>
        <w:textAlignment w:val="bottom"/>
        <w:rPr>
          <w:rFonts w:ascii="仿宋_GB2312" w:hAnsi="仿宋" w:eastAsia="仿宋_GB2312"/>
          <w:kern w:val="0"/>
          <w:sz w:val="24"/>
        </w:rPr>
      </w:pPr>
      <w:r>
        <w:rPr>
          <w:rFonts w:hint="eastAsia" w:ascii="仿宋_GB2312" w:hAnsi="仿宋" w:eastAsia="仿宋_GB2312"/>
          <w:kern w:val="0"/>
          <w:sz w:val="24"/>
        </w:rPr>
        <w:t xml:space="preserve">  │                │           │   │          └考生序号 </w:t>
      </w:r>
    </w:p>
    <w:p>
      <w:pPr>
        <w:widowControl/>
        <w:spacing w:line="365" w:lineRule="atLeast"/>
        <w:ind w:left="1"/>
        <w:textAlignment w:val="bottom"/>
        <w:rPr>
          <w:rFonts w:ascii="仿宋_GB2312" w:hAnsi="仿宋" w:eastAsia="仿宋_GB2312"/>
          <w:kern w:val="0"/>
          <w:sz w:val="24"/>
        </w:rPr>
      </w:pPr>
      <w:r>
        <w:rPr>
          <w:rFonts w:hint="eastAsia" w:ascii="仿宋_GB2312" w:hAnsi="仿宋" w:eastAsia="仿宋_GB2312"/>
          <w:kern w:val="0"/>
          <w:sz w:val="24"/>
        </w:rPr>
        <w:t xml:space="preserve">  │                │           │   └科类代码（国标码）</w:t>
      </w:r>
    </w:p>
    <w:p>
      <w:pPr>
        <w:widowControl/>
        <w:spacing w:line="365" w:lineRule="atLeast"/>
        <w:ind w:left="1"/>
        <w:textAlignment w:val="bottom"/>
        <w:rPr>
          <w:rFonts w:ascii="仿宋_GB2312" w:hAnsi="仿宋" w:eastAsia="仿宋_GB2312"/>
          <w:kern w:val="0"/>
          <w:sz w:val="24"/>
        </w:rPr>
      </w:pPr>
      <w:r>
        <w:rPr>
          <w:rFonts w:hint="eastAsia" w:ascii="仿宋_GB2312" w:hAnsi="仿宋" w:eastAsia="仿宋_GB2312"/>
          <w:kern w:val="0"/>
          <w:sz w:val="24"/>
        </w:rPr>
        <w:t xml:space="preserve">  │                │           └考试类型代码（国标码）    </w:t>
      </w:r>
    </w:p>
    <w:p>
      <w:pPr>
        <w:widowControl/>
        <w:spacing w:line="365" w:lineRule="atLeast"/>
        <w:ind w:left="1"/>
        <w:textAlignment w:val="bottom"/>
        <w:rPr>
          <w:rFonts w:ascii="仿宋_GB2312" w:hAnsi="仿宋" w:eastAsia="仿宋_GB2312"/>
          <w:kern w:val="0"/>
          <w:sz w:val="24"/>
        </w:rPr>
      </w:pPr>
      <w:r>
        <w:rPr>
          <w:rFonts w:hint="eastAsia" w:ascii="仿宋_GB2312" w:hAnsi="仿宋" w:eastAsia="仿宋_GB2312"/>
          <w:kern w:val="0"/>
          <w:sz w:val="24"/>
        </w:rPr>
        <w:t xml:space="preserve">  │                └ 行政区划代码（6位国标码）</w:t>
      </w:r>
    </w:p>
    <w:p>
      <w:pPr>
        <w:widowControl/>
        <w:spacing w:line="365" w:lineRule="atLeast"/>
        <w:ind w:left="1"/>
        <w:textAlignment w:val="bottom"/>
        <w:rPr>
          <w:rFonts w:ascii="仿宋_GB2312" w:hAnsi="仿宋" w:eastAsia="仿宋_GB2312"/>
          <w:kern w:val="0"/>
          <w:sz w:val="24"/>
        </w:rPr>
      </w:pPr>
      <w:r>
        <w:rPr>
          <w:rFonts w:hint="eastAsia" w:ascii="仿宋_GB2312" w:hAnsi="仿宋" w:eastAsia="仿宋_GB2312"/>
          <w:kern w:val="0"/>
          <w:sz w:val="24"/>
        </w:rPr>
        <w:t xml:space="preserve">  └ 年份后两位数</w:t>
      </w:r>
    </w:p>
    <w:p>
      <w:pPr>
        <w:widowControl/>
        <w:spacing w:line="56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考试类型代码（国标码）：</w:t>
      </w:r>
    </w:p>
    <w:p>
      <w:pPr>
        <w:widowControl/>
        <w:spacing w:line="56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0—春季统考、1—秋季统考、2—保送、8—高职、9—自定义项（单考）</w:t>
      </w:r>
    </w:p>
    <w:p>
      <w:pPr>
        <w:widowControl/>
        <w:spacing w:line="56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科类代码（国标码）：</w:t>
      </w:r>
    </w:p>
    <w:p>
      <w:pPr>
        <w:widowControl/>
        <w:spacing w:line="560" w:lineRule="exact"/>
        <w:ind w:firstLine="640" w:firstLineChars="200"/>
        <w:textAlignment w:val="bottom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1—文科、5—理科、9—单独考试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1ZDk3ZmZkNjcyNmRhOTRmMzhkOTk0MTdmY2ZkZjQifQ=="/>
  </w:docVars>
  <w:rsids>
    <w:rsidRoot w:val="2C3F6616"/>
    <w:rsid w:val="2C3F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2022-10-28T01:25:00Z</dcterms:created>
  <dc:creator>Pluto＇</dc:creator>
  <cp:lastModifiedBy>Pluto＇</cp:lastModifiedBy>
  <dcterms:modified xsi:type="dcterms:W3CDTF">2022-10-28T01:26:07Z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766A1B8EB2724A7CB0B4378CBD868DDA</vt:lpwstr>
  </property>
</Properties>
</file>