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7"/>
        <w:jc w:val="center"/>
        <w:rPr>
          <w:rFonts w:hint="eastAsia" w:ascii="微软雅黑" w:hAnsi="微软雅黑" w:eastAsia="微软雅黑" w:cs="微软雅黑"/>
          <w:sz w:val="32"/>
          <w:szCs w:val="32"/>
          <w:highlight w:val="none"/>
        </w:rPr>
      </w:pPr>
      <w:bookmarkStart w:id="0" w:name="_Toc20946"/>
      <w:r>
        <w:rPr>
          <w:rFonts w:hint="eastAsia" w:ascii="微软雅黑" w:hAnsi="微软雅黑" w:eastAsia="微软雅黑" w:cs="微软雅黑"/>
          <w:sz w:val="32"/>
          <w:szCs w:val="32"/>
          <w:highlight w:val="none"/>
        </w:rPr>
        <w:t>广西艺术学院附属中等艺术学校2022年招生</w:t>
      </w:r>
    </w:p>
    <w:p>
      <w:pPr>
        <w:pStyle w:val="27"/>
        <w:jc w:val="center"/>
        <w:rPr>
          <w:rFonts w:ascii="微软雅黑" w:hAnsi="微软雅黑" w:eastAsia="微软雅黑" w:cs="微软雅黑"/>
          <w:sz w:val="32"/>
          <w:szCs w:val="32"/>
          <w:highlight w:val="none"/>
          <w:lang w:val="zh-CN"/>
        </w:rPr>
      </w:pPr>
      <w:r>
        <w:rPr>
          <w:rFonts w:hint="eastAsia" w:ascii="微软雅黑" w:hAnsi="微软雅黑" w:eastAsia="微软雅黑" w:cs="微软雅黑"/>
          <w:sz w:val="32"/>
          <w:szCs w:val="32"/>
          <w:highlight w:val="none"/>
        </w:rPr>
        <w:t>单机位模式录制视频考试操作流程</w:t>
      </w:r>
    </w:p>
    <w:p>
      <w:pPr>
        <w:pStyle w:val="27"/>
        <w:spacing w:before="240" w:beforeLines="100"/>
        <w:jc w:val="center"/>
        <w:rPr>
          <w:rFonts w:ascii="宋体" w:hAnsi="宋体" w:eastAsia="宋体" w:cs="宋体"/>
          <w:sz w:val="28"/>
          <w:szCs w:val="28"/>
          <w:lang w:val="zh-CN"/>
        </w:rPr>
      </w:pPr>
      <w:r>
        <w:rPr>
          <w:rFonts w:hint="eastAsia" w:ascii="宋体" w:hAnsi="宋体" w:eastAsia="宋体" w:cs="宋体"/>
          <w:sz w:val="28"/>
          <w:szCs w:val="28"/>
          <w:lang w:val="zh-CN"/>
        </w:rPr>
        <w:t>（教育部APP备案330</w:t>
      </w:r>
      <w:r>
        <w:rPr>
          <w:rFonts w:hint="eastAsia" w:ascii="宋体" w:hAnsi="宋体" w:eastAsia="宋体" w:cs="宋体"/>
          <w:sz w:val="28"/>
          <w:szCs w:val="28"/>
        </w:rPr>
        <w:t>0</w:t>
      </w:r>
      <w:r>
        <w:rPr>
          <w:rFonts w:hint="eastAsia" w:ascii="宋体" w:hAnsi="宋体" w:eastAsia="宋体" w:cs="宋体"/>
          <w:sz w:val="28"/>
          <w:szCs w:val="28"/>
          <w:lang w:val="zh-CN"/>
        </w:rPr>
        <w:t>041号）</w:t>
      </w:r>
    </w:p>
    <w:p>
      <w:pPr>
        <w:spacing w:before="240" w:beforeLines="100" w:line="500" w:lineRule="exact"/>
        <w:rPr>
          <w:rFonts w:ascii="仿宋" w:hAnsi="仿宋" w:eastAsia="仿宋" w:cs="仿宋"/>
          <w:b/>
          <w:color w:val="333333"/>
          <w:spacing w:val="8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b/>
          <w:color w:val="333333"/>
          <w:spacing w:val="8"/>
          <w:sz w:val="28"/>
          <w:szCs w:val="28"/>
          <w:shd w:val="clear" w:color="auto" w:fill="FFFFFF"/>
        </w:rPr>
        <w:t>一、设备要求:</w:t>
      </w:r>
    </w:p>
    <w:p>
      <w:pPr>
        <w:pStyle w:val="29"/>
        <w:widowControl/>
        <w:spacing w:line="500" w:lineRule="exact"/>
        <w:ind w:left="210" w:leftChars="100" w:firstLine="560" w:firstLineChars="200"/>
        <w:rPr>
          <w:rFonts w:ascii="仿宋" w:hAnsi="仿宋" w:eastAsia="仿宋" w:cs="仿宋"/>
          <w:color w:val="auto"/>
        </w:rPr>
      </w:pPr>
      <w:r>
        <w:rPr>
          <w:rFonts w:hint="eastAsia" w:ascii="仿宋" w:hAnsi="仿宋" w:eastAsia="仿宋" w:cs="仿宋"/>
          <w:color w:val="auto"/>
        </w:rPr>
        <w:t>“艺术升”APP仅支持智能手机，不支持平板电脑、台式电脑。</w:t>
      </w:r>
      <w:r>
        <w:rPr>
          <w:rFonts w:hint="eastAsia" w:ascii="仿宋" w:hAnsi="仿宋" w:eastAsia="仿宋" w:cs="仿宋"/>
        </w:rPr>
        <w:t>为了确保考生网络考试的顺利进行，建议考生使用最近3年上市的主流品牌手机（如华为、iPhone、小米、Vivo、Oppo等）</w:t>
      </w:r>
      <w:r>
        <w:rPr>
          <w:rFonts w:hint="eastAsia" w:ascii="仿宋" w:hAnsi="仿宋" w:eastAsia="仿宋" w:cs="仿宋"/>
          <w:color w:val="auto"/>
        </w:rPr>
        <w:t>，不要使用红米手机。</w:t>
      </w:r>
    </w:p>
    <w:p>
      <w:pPr>
        <w:spacing w:before="240" w:beforeLines="100" w:line="500" w:lineRule="exact"/>
        <w:rPr>
          <w:rFonts w:ascii="仿宋" w:hAnsi="仿宋" w:eastAsia="仿宋" w:cs="仿宋"/>
          <w:b/>
          <w:color w:val="333333"/>
          <w:spacing w:val="8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b/>
          <w:color w:val="333333"/>
          <w:spacing w:val="8"/>
          <w:sz w:val="28"/>
          <w:szCs w:val="28"/>
          <w:shd w:val="clear" w:color="auto" w:fill="FFFFFF"/>
        </w:rPr>
        <w:t>二、网络考试</w:t>
      </w:r>
    </w:p>
    <w:p>
      <w:pPr>
        <w:spacing w:line="500" w:lineRule="exact"/>
        <w:ind w:firstLine="594" w:firstLineChars="200"/>
        <w:rPr>
          <w:rFonts w:ascii="仿宋" w:hAnsi="仿宋" w:eastAsia="仿宋" w:cs="仿宋"/>
          <w:b/>
          <w:color w:val="000000"/>
          <w:spacing w:val="8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b/>
          <w:color w:val="000000"/>
          <w:spacing w:val="8"/>
          <w:sz w:val="28"/>
          <w:szCs w:val="28"/>
          <w:shd w:val="clear" w:color="auto" w:fill="FFFFFF"/>
        </w:rPr>
        <w:t>1</w:t>
      </w:r>
      <w:bookmarkEnd w:id="0"/>
      <w:r>
        <w:rPr>
          <w:rFonts w:hint="eastAsia" w:ascii="仿宋" w:hAnsi="仿宋" w:eastAsia="仿宋" w:cs="仿宋"/>
          <w:b/>
          <w:color w:val="000000"/>
          <w:spacing w:val="8"/>
          <w:sz w:val="28"/>
          <w:szCs w:val="28"/>
          <w:shd w:val="clear" w:color="auto" w:fill="FFFFFF"/>
        </w:rPr>
        <w:t>.考前练习</w:t>
      </w:r>
    </w:p>
    <w:p>
      <w:pPr>
        <w:pStyle w:val="29"/>
        <w:widowControl/>
        <w:spacing w:line="500" w:lineRule="exact"/>
        <w:ind w:firstLine="560" w:firstLineChars="200"/>
        <w:jc w:val="both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  <w:color w:val="000000"/>
        </w:rPr>
        <w:t>考生</w:t>
      </w:r>
      <w:r>
        <w:rPr>
          <w:rFonts w:hint="eastAsia" w:ascii="仿宋" w:hAnsi="仿宋" w:eastAsia="仿宋" w:cs="仿宋"/>
        </w:rPr>
        <w:t>需要准备1部智能手机，</w:t>
      </w:r>
      <w:r>
        <w:rPr>
          <w:rFonts w:hint="eastAsia" w:ascii="仿宋" w:hAnsi="仿宋" w:eastAsia="仿宋" w:cs="仿宋"/>
          <w:b/>
          <w:bCs/>
          <w:color w:val="FF0000"/>
        </w:rPr>
        <w:t>单机位录制</w:t>
      </w:r>
      <w:r>
        <w:rPr>
          <w:rFonts w:hint="eastAsia" w:ascii="仿宋" w:hAnsi="仿宋" w:eastAsia="仿宋" w:cs="仿宋"/>
          <w:color w:val="auto"/>
        </w:rPr>
        <w:t>，</w:t>
      </w:r>
      <w:r>
        <w:rPr>
          <w:rFonts w:hint="eastAsia" w:ascii="仿宋" w:hAnsi="仿宋" w:eastAsia="仿宋" w:cs="仿宋"/>
        </w:rPr>
        <w:t>手机</w:t>
      </w:r>
      <w:r>
        <w:rPr>
          <w:rStyle w:val="16"/>
          <w:rFonts w:hint="eastAsia" w:ascii="仿宋" w:hAnsi="仿宋" w:eastAsia="仿宋" w:cs="仿宋"/>
          <w:lang w:eastAsia="zh-Hans"/>
        </w:rPr>
        <w:t>登录</w:t>
      </w:r>
      <w:r>
        <w:rPr>
          <w:rFonts w:hint="eastAsia" w:ascii="仿宋" w:hAnsi="仿宋" w:eastAsia="仿宋" w:cs="仿宋"/>
          <w:color w:val="auto"/>
        </w:rPr>
        <w:t>“艺术升”</w:t>
      </w:r>
      <w:r>
        <w:rPr>
          <w:rStyle w:val="16"/>
          <w:rFonts w:hint="eastAsia" w:ascii="仿宋" w:hAnsi="仿宋" w:eastAsia="仿宋" w:cs="仿宋"/>
        </w:rPr>
        <w:t>APP完成</w:t>
      </w:r>
      <w:r>
        <w:rPr>
          <w:rFonts w:hint="eastAsia" w:ascii="仿宋" w:hAnsi="仿宋" w:eastAsia="仿宋" w:cs="仿宋"/>
        </w:rPr>
        <w:t>网络考试全部内容和流程，考试前务必保持手机的电量、存储容量充足（存储容量建议至少在20G以上），提前检查</w:t>
      </w:r>
      <w:r>
        <w:rPr>
          <w:rStyle w:val="16"/>
          <w:rFonts w:hint="eastAsia" w:ascii="仿宋" w:hAnsi="仿宋" w:eastAsia="仿宋" w:cs="仿宋"/>
        </w:rPr>
        <w:t>WiFi</w:t>
      </w:r>
      <w:r>
        <w:rPr>
          <w:rFonts w:hint="eastAsia" w:ascii="仿宋" w:hAnsi="仿宋" w:eastAsia="仿宋" w:cs="仿宋"/>
        </w:rPr>
        <w:t>网络信号，确保网络稳定畅通。务必移除手机的</w:t>
      </w:r>
      <w:r>
        <w:rPr>
          <w:rStyle w:val="16"/>
          <w:rFonts w:hint="eastAsia" w:ascii="仿宋" w:hAnsi="仿宋" w:eastAsia="仿宋" w:cs="仿宋"/>
        </w:rPr>
        <w:t>SIM</w:t>
      </w:r>
      <w:r>
        <w:rPr>
          <w:rFonts w:hint="eastAsia" w:ascii="仿宋" w:hAnsi="仿宋" w:eastAsia="仿宋" w:cs="仿宋"/>
        </w:rPr>
        <w:t>卡，确保没有通话功能，考试过程中如果接到来电，会直接中断录制；除此之外，外放音乐、闹钟等其他应用程序也必须关闭，避免外界干扰。严禁手机外接蓝牙、外接有线音响。</w:t>
      </w:r>
    </w:p>
    <w:p>
      <w:pPr>
        <w:pStyle w:val="11"/>
        <w:widowControl/>
        <w:spacing w:line="500" w:lineRule="exact"/>
        <w:ind w:firstLine="560" w:firstLineChars="200"/>
        <w:jc w:val="left"/>
        <w:rPr>
          <w:rFonts w:ascii="仿宋" w:hAnsi="仿宋" w:eastAsia="仿宋" w:cs="仿宋"/>
          <w:color w:val="0F1721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仿宋"/>
          <w:sz w:val="28"/>
          <w:szCs w:val="28"/>
        </w:rPr>
        <w:t>考生进入“网络考试”菜单后可选择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“考前练习”</w:t>
      </w:r>
      <w:r>
        <w:rPr>
          <w:rFonts w:hint="eastAsia" w:ascii="仿宋" w:hAnsi="仿宋" w:eastAsia="仿宋" w:cs="仿宋"/>
          <w:sz w:val="28"/>
          <w:szCs w:val="28"/>
        </w:rPr>
        <w:t>进行模拟考试，在考前练习时，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熟悉考试要求。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28"/>
          <w:szCs w:val="28"/>
          <w:lang w:bidi="ar"/>
        </w:rPr>
        <w:t>没有参加考前练习的考生将无法进行正式考试</w:t>
      </w:r>
      <w:r>
        <w:rPr>
          <w:rFonts w:hint="eastAsia" w:ascii="仿宋" w:hAnsi="仿宋" w:eastAsia="仿宋" w:cs="仿宋"/>
          <w:color w:val="0F1721"/>
          <w:kern w:val="0"/>
          <w:sz w:val="28"/>
          <w:szCs w:val="28"/>
          <w:lang w:bidi="ar"/>
        </w:rPr>
        <w:t>。</w:t>
      </w:r>
      <w:r>
        <w:rPr>
          <w:rFonts w:hint="eastAsia" w:ascii="仿宋" w:hAnsi="仿宋" w:eastAsia="仿宋" w:cs="仿宋"/>
          <w:kern w:val="0"/>
          <w:sz w:val="28"/>
          <w:szCs w:val="28"/>
          <w:lang w:bidi="ar"/>
        </w:rPr>
        <w:t>考生可以通过多次考前练习</w:t>
      </w:r>
      <w:r>
        <w:rPr>
          <w:rFonts w:hint="eastAsia" w:ascii="仿宋" w:hAnsi="仿宋" w:eastAsia="仿宋" w:cs="仿宋"/>
          <w:color w:val="0F1721"/>
          <w:kern w:val="0"/>
          <w:sz w:val="28"/>
          <w:szCs w:val="28"/>
          <w:lang w:bidi="ar"/>
        </w:rPr>
        <w:t>，熟练掌握考试流程，确定好拍摄的最佳距离、角度和位置。</w:t>
      </w:r>
    </w:p>
    <w:p>
      <w:pPr>
        <w:spacing w:line="360" w:lineRule="auto"/>
        <w:jc w:val="center"/>
        <w:rPr>
          <w:rFonts w:ascii="仿宋" w:hAnsi="仿宋" w:eastAsia="仿宋" w:cs="仿宋"/>
          <w:sz w:val="28"/>
          <w:szCs w:val="28"/>
          <w:lang w:eastAsia="zh-Hans"/>
        </w:rPr>
      </w:pPr>
      <w:r>
        <w:rPr>
          <w:rFonts w:hint="eastAsia" w:ascii="仿宋" w:hAnsi="仿宋" w:eastAsia="仿宋" w:cs="仿宋"/>
          <w:sz w:val="28"/>
          <w:szCs w:val="28"/>
          <w:lang w:eastAsia="zh-Hans"/>
        </w:rPr>
        <w:drawing>
          <wp:inline distT="0" distB="0" distL="0" distR="0">
            <wp:extent cx="5512435" cy="2389505"/>
            <wp:effectExtent l="0" t="0" r="0" b="0"/>
            <wp:docPr id="1" name="图片 34" descr="lQLPDhtTw6JeXgrM-80CQ7BjnhKolGhkqgJZ6ZZ9gAYA_579_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4" descr="lQLPDhtTw6JeXgrM-80CQ7BjnhKolGhkqgJZ6ZZ9gAYA_579_25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2435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1837690" cy="3683635"/>
            <wp:effectExtent l="0" t="0" r="0" b="0"/>
            <wp:docPr id="17" name="图片 17" descr="/Users/zz/Desktop/文件:图片处理/广西艺术学院附属中等学院-犀牛/1.p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/Users/zz/Desktop/文件:图片处理/广西艺术学院附属中等学院-犀牛/1.png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7690" cy="368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1837690" cy="3683635"/>
            <wp:effectExtent l="0" t="0" r="0" b="0"/>
            <wp:docPr id="3" name="图片 3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7" descr="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7690" cy="368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（考前练习</w:t>
      </w:r>
      <w:r>
        <w:rPr>
          <w:rFonts w:hint="eastAsia" w:ascii="仿宋" w:hAnsi="仿宋" w:eastAsia="仿宋" w:cs="仿宋"/>
          <w:sz w:val="28"/>
          <w:szCs w:val="28"/>
          <w:lang w:eastAsia="zh-Hans"/>
        </w:rPr>
        <w:t>）</w:t>
      </w:r>
    </w:p>
    <w:p>
      <w:pPr>
        <w:spacing w:line="500" w:lineRule="exact"/>
        <w:ind w:firstLine="594" w:firstLineChars="200"/>
        <w:rPr>
          <w:rFonts w:ascii="仿宋" w:hAnsi="仿宋" w:eastAsia="仿宋" w:cs="仿宋"/>
          <w:b/>
          <w:color w:val="333333"/>
          <w:spacing w:val="8"/>
          <w:sz w:val="28"/>
          <w:szCs w:val="28"/>
          <w:shd w:val="clear" w:color="auto" w:fill="FFFFFF"/>
        </w:rPr>
      </w:pPr>
      <w:bookmarkStart w:id="1" w:name="_Toc22406"/>
      <w:r>
        <w:rPr>
          <w:rFonts w:hint="eastAsia" w:ascii="仿宋" w:hAnsi="仿宋" w:eastAsia="仿宋" w:cs="仿宋"/>
          <w:b/>
          <w:color w:val="333333"/>
          <w:spacing w:val="8"/>
          <w:sz w:val="28"/>
          <w:szCs w:val="28"/>
          <w:shd w:val="clear" w:color="auto" w:fill="FFFFFF"/>
        </w:rPr>
        <w:t>2.正式考试</w:t>
      </w:r>
      <w:bookmarkEnd w:id="1"/>
    </w:p>
    <w:p>
      <w:pPr>
        <w:pStyle w:val="29"/>
        <w:widowControl/>
        <w:spacing w:line="500" w:lineRule="exact"/>
        <w:ind w:firstLine="560" w:firstLineChars="200"/>
        <w:jc w:val="both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考生进入“网络考试”菜单后选择</w:t>
      </w:r>
      <w:r>
        <w:rPr>
          <w:rFonts w:hint="eastAsia" w:ascii="仿宋" w:hAnsi="仿宋" w:eastAsia="仿宋" w:cs="仿宋"/>
          <w:b/>
          <w:bCs/>
          <w:color w:val="FF0000"/>
        </w:rPr>
        <w:t>“正式考试”</w:t>
      </w:r>
      <w:r>
        <w:rPr>
          <w:rFonts w:hint="eastAsia" w:ascii="仿宋" w:hAnsi="仿宋" w:eastAsia="仿宋" w:cs="仿宋"/>
        </w:rPr>
        <w:t>，正式考试前请仔细阅读考生招生院校有关招生考试网络考试（提交视频）须知、考场规则等相关信息。点击</w:t>
      </w:r>
      <w:r>
        <w:rPr>
          <w:rFonts w:hint="eastAsia" w:ascii="仿宋" w:hAnsi="仿宋" w:eastAsia="仿宋" w:cs="仿宋"/>
          <w:b/>
          <w:bCs/>
          <w:color w:val="FF0000"/>
        </w:rPr>
        <w:t>“正式考试”</w:t>
      </w:r>
      <w:r>
        <w:rPr>
          <w:rFonts w:hint="eastAsia" w:ascii="仿宋" w:hAnsi="仿宋" w:eastAsia="仿宋" w:cs="仿宋"/>
        </w:rPr>
        <w:t>按钮后会提示考生确认《诚信承诺书》，仔细阅读后勾选“我已阅读”前的复选框，即可进入正式考试。</w:t>
      </w:r>
    </w:p>
    <w:p>
      <w:pPr>
        <w:widowControl/>
        <w:spacing w:line="360" w:lineRule="auto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1828800" cy="3657600"/>
            <wp:effectExtent l="0" t="0" r="0" b="0"/>
            <wp:docPr id="18" name="图片 18" descr="/Users/zz/Desktop/文件:图片处理/广西艺术学院附属中等学院-犀牛/2.p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zz/Desktop/文件:图片处理/广西艺术学院附属中等学院-犀牛/2.png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1837690" cy="3683635"/>
            <wp:effectExtent l="0" t="0" r="0" b="0"/>
            <wp:docPr id="5" name="图片 40" descr="/Users/zz/Desktop/文件:图片处理/衡阳幼儿师范高等专科学校/组 4.png组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0" descr="/Users/zz/Desktop/文件:图片处理/衡阳幼儿师范高等专科学校/组 4.png组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7690" cy="368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1837690" cy="3683635"/>
            <wp:effectExtent l="0" t="0" r="0" b="0"/>
            <wp:docPr id="6" name="图片 4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1" descr="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7690" cy="368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9"/>
        <w:widowControl/>
        <w:spacing w:line="500" w:lineRule="exact"/>
        <w:ind w:firstLine="560" w:firstLineChars="200"/>
        <w:rPr>
          <w:rFonts w:ascii="仿宋" w:hAnsi="仿宋" w:eastAsia="仿宋" w:cs="仿宋"/>
          <w:lang w:bidi="ar"/>
        </w:rPr>
      </w:pPr>
      <w:r>
        <w:rPr>
          <w:rFonts w:hint="eastAsia" w:ascii="仿宋" w:hAnsi="仿宋" w:eastAsia="仿宋" w:cs="仿宋"/>
        </w:rPr>
        <w:t>正式开始考试后，</w:t>
      </w:r>
      <w:r>
        <w:rPr>
          <w:rFonts w:hint="eastAsia" w:ascii="仿宋" w:hAnsi="仿宋" w:eastAsia="仿宋" w:cs="仿宋"/>
          <w:lang w:bidi="ar"/>
        </w:rPr>
        <w:t>使用手机点击</w:t>
      </w:r>
      <w:r>
        <w:rPr>
          <w:rFonts w:hint="eastAsia" w:ascii="仿宋" w:hAnsi="仿宋" w:eastAsia="仿宋" w:cs="仿宋"/>
          <w:b/>
          <w:bCs/>
          <w:color w:val="FF0000"/>
          <w:lang w:bidi="ar"/>
        </w:rPr>
        <w:t>“正式考试”</w:t>
      </w:r>
      <w:r>
        <w:rPr>
          <w:rFonts w:hint="eastAsia" w:ascii="仿宋" w:hAnsi="仿宋" w:eastAsia="仿宋" w:cs="仿宋"/>
          <w:lang w:bidi="ar"/>
        </w:rPr>
        <w:t>进入科目列表，可以看到该专业下的所有科目</w:t>
      </w:r>
      <w:bookmarkStart w:id="2" w:name="_GoBack"/>
      <w:r>
        <w:rPr>
          <w:rFonts w:hint="eastAsia" w:ascii="仿宋" w:hAnsi="仿宋" w:eastAsia="仿宋" w:cs="仿宋"/>
          <w:highlight w:val="none"/>
          <w:lang w:eastAsia="zh-CN" w:bidi="ar"/>
        </w:rPr>
        <w:t>。</w:t>
      </w:r>
      <w:bookmarkEnd w:id="2"/>
      <w:r>
        <w:rPr>
          <w:rFonts w:hint="eastAsia" w:ascii="仿宋" w:hAnsi="仿宋" w:eastAsia="仿宋" w:cs="仿宋"/>
          <w:lang w:bidi="ar"/>
        </w:rPr>
        <w:t xml:space="preserve"> </w:t>
      </w:r>
    </w:p>
    <w:p>
      <w:pPr>
        <w:pStyle w:val="29"/>
        <w:widowControl/>
        <w:spacing w:line="500" w:lineRule="exact"/>
        <w:ind w:firstLine="560" w:firstLineChars="200"/>
        <w:jc w:val="both"/>
        <w:rPr>
          <w:rFonts w:ascii="仿宋" w:hAnsi="仿宋" w:eastAsia="仿宋" w:cs="仿宋"/>
          <w:color w:val="FF0000"/>
          <w:lang w:bidi="ar"/>
        </w:rPr>
      </w:pPr>
      <w:r>
        <w:rPr>
          <w:rFonts w:hint="eastAsia" w:ascii="仿宋" w:hAnsi="仿宋" w:eastAsia="仿宋" w:cs="仿宋"/>
          <w:lang w:bidi="ar"/>
        </w:rPr>
        <w:t>选择所要考试的科目，点击</w:t>
      </w:r>
      <w:r>
        <w:rPr>
          <w:rFonts w:hint="eastAsia" w:ascii="仿宋" w:hAnsi="仿宋" w:eastAsia="仿宋" w:cs="仿宋"/>
          <w:b/>
          <w:bCs/>
          <w:color w:val="FF0000"/>
          <w:lang w:bidi="ar"/>
        </w:rPr>
        <w:t>“</w:t>
      </w:r>
      <w:r>
        <w:rPr>
          <w:rFonts w:hint="eastAsia" w:ascii="仿宋" w:hAnsi="仿宋" w:eastAsia="仿宋" w:cs="仿宋"/>
          <w:b/>
          <w:bCs/>
          <w:color w:val="FF0000"/>
          <w:lang w:eastAsia="zh-Hans" w:bidi="ar"/>
        </w:rPr>
        <w:t>开始考试</w:t>
      </w:r>
      <w:r>
        <w:rPr>
          <w:rFonts w:hint="eastAsia" w:ascii="仿宋" w:hAnsi="仿宋" w:eastAsia="仿宋" w:cs="仿宋"/>
          <w:b/>
          <w:bCs/>
          <w:color w:val="FF0000"/>
          <w:lang w:bidi="ar"/>
        </w:rPr>
        <w:t>”</w:t>
      </w:r>
      <w:r>
        <w:rPr>
          <w:rFonts w:hint="eastAsia" w:ascii="仿宋" w:hAnsi="仿宋" w:eastAsia="仿宋" w:cs="仿宋"/>
          <w:lang w:bidi="ar"/>
        </w:rPr>
        <w:t>进入科目详情页面，可以看到考试时长、考试内容、考试说明等相关信息；点击</w:t>
      </w:r>
      <w:r>
        <w:rPr>
          <w:rFonts w:hint="eastAsia" w:ascii="仿宋" w:hAnsi="仿宋" w:eastAsia="仿宋" w:cs="仿宋"/>
          <w:b/>
          <w:bCs/>
          <w:color w:val="FF0000"/>
          <w:lang w:bidi="ar"/>
        </w:rPr>
        <w:t>“录制视频”要求考生进行实人认证，按照提示进行操作，通过认证后进入录制界面，点击“开始录制”按钮，开始录制考试视频。</w:t>
      </w:r>
    </w:p>
    <w:p>
      <w:pPr>
        <w:spacing w:line="360" w:lineRule="auto"/>
        <w:ind w:right="48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宋体" w:hAnsi="宋体" w:cs="微软雅黑"/>
          <w:sz w:val="24"/>
          <w:szCs w:val="24"/>
        </w:rPr>
        <w:drawing>
          <wp:inline distT="0" distB="0" distL="0" distR="0">
            <wp:extent cx="1699260" cy="3416300"/>
            <wp:effectExtent l="0" t="0" r="0" b="0"/>
            <wp:docPr id="7" name="图片 9" descr="/Users/zz/Desktop/广西艺术学院附属中等学院/3.pn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 descr="/Users/zz/Desktop/广西艺术学院附属中等学院/3.png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宋体" w:hAnsi="宋体" w:cs="微软雅黑"/>
          <w:sz w:val="24"/>
          <w:szCs w:val="24"/>
        </w:rPr>
        <w:drawing>
          <wp:inline distT="0" distB="0" distL="0" distR="0">
            <wp:extent cx="1682115" cy="3373120"/>
            <wp:effectExtent l="0" t="0" r="0" b="0"/>
            <wp:docPr id="8" name="图片 11" descr="/Users/zz/Desktop/广西艺术学院附属中等学院/4.pn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1" descr="/Users/zz/Desktop/广西艺术学院附属中等学院/4.png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337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48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</w:t>
      </w:r>
      <w:r>
        <w:rPr>
          <w:rFonts w:hint="eastAsia" w:ascii="仿宋" w:hAnsi="仿宋" w:eastAsia="仿宋" w:cs="仿宋"/>
          <w:sz w:val="28"/>
          <w:szCs w:val="28"/>
          <w:lang w:eastAsia="zh-Hans"/>
        </w:rPr>
        <w:t>主机二维码界面</w:t>
      </w:r>
      <w:r>
        <w:rPr>
          <w:rFonts w:hint="eastAsia" w:ascii="仿宋" w:hAnsi="仿宋" w:eastAsia="仿宋" w:cs="仿宋"/>
          <w:sz w:val="28"/>
          <w:szCs w:val="28"/>
        </w:rPr>
        <w:t>）</w:t>
      </w:r>
    </w:p>
    <w:p>
      <w:pPr>
        <w:pStyle w:val="11"/>
        <w:widowControl/>
        <w:ind w:firstLine="420" w:firstLineChars="150"/>
        <w:jc w:val="center"/>
        <w:rPr>
          <w:rFonts w:ascii="仿宋" w:hAnsi="仿宋" w:eastAsia="仿宋" w:cs="仿宋"/>
          <w:color w:val="0F1721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drawing>
          <wp:inline distT="0" distB="0" distL="0" distR="0">
            <wp:extent cx="1837690" cy="3683635"/>
            <wp:effectExtent l="0" t="0" r="0" b="0"/>
            <wp:docPr id="9" name="图片 47" descr="/Users/zz/Desktop/12月/中央民族大学网络考试操作说明/美术类/人脸识别@3x.png人脸识别@3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7" descr="/Users/zz/Desktop/12月/中央民族大学网络考试操作说明/美术类/人脸识别@3x.png人脸识别@3x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7690" cy="368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11"/>
        <w:widowControl/>
        <w:ind w:firstLine="420" w:firstLineChars="150"/>
        <w:jc w:val="center"/>
        <w:rPr>
          <w:rFonts w:ascii="仿宋" w:hAnsi="仿宋" w:eastAsia="仿宋" w:cs="仿宋"/>
          <w:color w:val="0F1721"/>
          <w:kern w:val="0"/>
          <w:sz w:val="28"/>
          <w:szCs w:val="28"/>
          <w:lang w:eastAsia="zh-Hans" w:bidi="ar"/>
        </w:rPr>
      </w:pPr>
    </w:p>
    <w:p>
      <w:pPr>
        <w:pStyle w:val="11"/>
        <w:widowControl/>
        <w:ind w:firstLine="420" w:firstLineChars="150"/>
        <w:jc w:val="center"/>
        <w:rPr>
          <w:rFonts w:ascii="仿宋" w:hAnsi="仿宋" w:eastAsia="仿宋" w:cs="仿宋"/>
          <w:color w:val="0F1721"/>
          <w:kern w:val="0"/>
          <w:sz w:val="28"/>
          <w:szCs w:val="28"/>
          <w:lang w:eastAsia="zh-Hans" w:bidi="ar"/>
        </w:rPr>
      </w:pPr>
      <w:r>
        <w:rPr>
          <w:rFonts w:hint="eastAsia" w:ascii="仿宋" w:hAnsi="仿宋" w:eastAsia="仿宋" w:cs="仿宋"/>
          <w:color w:val="0F1721"/>
          <w:kern w:val="0"/>
          <w:sz w:val="28"/>
          <w:szCs w:val="28"/>
          <w:lang w:eastAsia="zh-Hans" w:bidi="ar"/>
        </w:rPr>
        <w:t>（人脸识别）</w:t>
      </w:r>
    </w:p>
    <w:p>
      <w:pPr>
        <w:pStyle w:val="11"/>
        <w:widowControl/>
        <w:ind w:firstLine="420" w:firstLineChars="150"/>
        <w:jc w:val="center"/>
        <w:rPr>
          <w:rFonts w:ascii="仿宋" w:hAnsi="仿宋" w:eastAsia="仿宋" w:cs="仿宋"/>
          <w:color w:val="0F1721"/>
          <w:kern w:val="0"/>
          <w:sz w:val="28"/>
          <w:szCs w:val="28"/>
          <w:lang w:eastAsia="zh-Hans" w:bidi="ar"/>
        </w:rPr>
      </w:pPr>
    </w:p>
    <w:p>
      <w:pPr>
        <w:spacing w:line="360" w:lineRule="auto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  </w:t>
      </w: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3890645" cy="1941195"/>
            <wp:effectExtent l="0" t="0" r="0" b="0"/>
            <wp:docPr id="10" name="图片 30" descr="lQLPDhtTwrW8_fzMzM0BmLC7J3xsrrcHeAJZ6BNEgAUA_408_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0" descr="lQLPDhtTwrW8_fzMzM0BmLC7J3xsrrcHeAJZ6BNEgAUA_408_20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0645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 </w:t>
      </w: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3873500" cy="1932305"/>
            <wp:effectExtent l="0" t="0" r="0" b="0"/>
            <wp:docPr id="11" name="图片 32" descr="lQLPDhtTwrW8_orMy80Bl7A0Mni3fOv6MAJZ6BNIQAEA_407_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2" descr="lQLPDhtTwrW8_orMy80Bl7A0Mni3fOv6MAJZ6BNIQAEA_407_20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3500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</w:rPr>
        <w:t xml:space="preserve"> </w:t>
      </w:r>
    </w:p>
    <w:p>
      <w:pPr>
        <w:spacing w:line="360" w:lineRule="auto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eastAsia="zh-Hans"/>
        </w:rPr>
        <w:t>（录制视频）</w:t>
      </w:r>
    </w:p>
    <w:p>
      <w:pPr>
        <w:spacing w:after="240" w:afterLines="100" w:line="500" w:lineRule="exact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考生拍摄视频，拍摄时长结束会自动停止拍摄，考生也可以手动停止拍摄。视频停止后，拍摄的视频</w:t>
      </w:r>
      <w:r>
        <w:rPr>
          <w:rFonts w:hint="eastAsia" w:ascii="仿宋" w:hAnsi="仿宋" w:eastAsia="仿宋" w:cs="仿宋"/>
          <w:sz w:val="28"/>
          <w:szCs w:val="28"/>
          <w:lang w:eastAsia="zh-Hans"/>
        </w:rPr>
        <w:t>将会</w:t>
      </w:r>
      <w:r>
        <w:rPr>
          <w:rFonts w:hint="eastAsia" w:ascii="仿宋" w:hAnsi="仿宋" w:eastAsia="仿宋" w:cs="仿宋"/>
          <w:sz w:val="28"/>
          <w:szCs w:val="28"/>
        </w:rPr>
        <w:t>自动保存。</w:t>
      </w:r>
    </w:p>
    <w:p>
      <w:pPr>
        <w:spacing w:line="500" w:lineRule="exact"/>
        <w:ind w:firstLine="594" w:firstLineChars="200"/>
        <w:rPr>
          <w:rFonts w:ascii="仿宋" w:hAnsi="仿宋" w:eastAsia="仿宋" w:cs="仿宋"/>
          <w:b/>
          <w:color w:val="333333"/>
          <w:spacing w:val="8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b/>
          <w:color w:val="333333"/>
          <w:spacing w:val="8"/>
          <w:sz w:val="28"/>
          <w:szCs w:val="28"/>
          <w:shd w:val="clear" w:color="auto" w:fill="FFFFFF"/>
        </w:rPr>
        <w:t>3.提交视频</w:t>
      </w:r>
    </w:p>
    <w:p>
      <w:pPr>
        <w:spacing w:line="500" w:lineRule="exact"/>
        <w:ind w:firstLine="560" w:firstLineChars="200"/>
        <w:rPr>
          <w:rFonts w:ascii="仿宋" w:hAnsi="仿宋" w:eastAsia="仿宋" w:cs="仿宋"/>
          <w:color w:val="0F1721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仿宋"/>
          <w:color w:val="0F1721"/>
          <w:kern w:val="0"/>
          <w:sz w:val="28"/>
          <w:szCs w:val="28"/>
          <w:lang w:bidi="ar"/>
        </w:rPr>
        <w:t>录制完成后，</w:t>
      </w:r>
      <w:r>
        <w:rPr>
          <w:rFonts w:hint="eastAsia" w:ascii="仿宋" w:hAnsi="仿宋" w:eastAsia="仿宋" w:cs="仿宋"/>
          <w:color w:val="0F1721"/>
          <w:kern w:val="0"/>
          <w:sz w:val="28"/>
          <w:szCs w:val="28"/>
          <w:lang w:eastAsia="zh-Hans" w:bidi="ar"/>
        </w:rPr>
        <w:t>考生</w:t>
      </w:r>
      <w:r>
        <w:rPr>
          <w:rFonts w:hint="eastAsia" w:ascii="仿宋" w:hAnsi="仿宋" w:eastAsia="仿宋" w:cs="仿宋"/>
          <w:color w:val="0F1721"/>
          <w:kern w:val="0"/>
          <w:sz w:val="28"/>
          <w:szCs w:val="28"/>
          <w:lang w:bidi="ar"/>
        </w:rPr>
        <w:t>可以提交视频。如果有</w:t>
      </w:r>
      <w:r>
        <w:rPr>
          <w:rFonts w:hint="eastAsia" w:ascii="仿宋" w:hAnsi="仿宋" w:eastAsia="仿宋" w:cs="仿宋"/>
          <w:color w:val="0F1721"/>
          <w:kern w:val="0"/>
          <w:sz w:val="28"/>
          <w:szCs w:val="28"/>
          <w:highlight w:val="none"/>
          <w:lang w:val="en-US" w:eastAsia="zh-CN" w:bidi="ar"/>
        </w:rPr>
        <w:t>多</w:t>
      </w:r>
      <w:r>
        <w:rPr>
          <w:rFonts w:hint="eastAsia" w:ascii="仿宋" w:hAnsi="仿宋" w:eastAsia="仿宋" w:cs="仿宋"/>
          <w:color w:val="0F1721"/>
          <w:kern w:val="0"/>
          <w:sz w:val="28"/>
          <w:szCs w:val="28"/>
          <w:lang w:bidi="ar"/>
        </w:rPr>
        <w:t>次录制机会，考生可以重复录制并从中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28"/>
          <w:szCs w:val="28"/>
          <w:lang w:bidi="ar"/>
        </w:rPr>
        <w:t>选择你最满意的一段视频提交用于评分</w:t>
      </w:r>
      <w:r>
        <w:rPr>
          <w:rFonts w:hint="eastAsia" w:ascii="仿宋" w:hAnsi="仿宋" w:eastAsia="仿宋" w:cs="仿宋"/>
          <w:color w:val="0F1721"/>
          <w:kern w:val="0"/>
          <w:sz w:val="28"/>
          <w:szCs w:val="28"/>
          <w:lang w:bidi="ar"/>
        </w:rPr>
        <w:t>；视频提交完成后会跳回科目列表，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28"/>
          <w:szCs w:val="28"/>
          <w:lang w:bidi="ar"/>
        </w:rPr>
        <w:t>显示“完成考试”，有多个科目考试的，考生须完成所有科目的考试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，</w:t>
      </w:r>
      <w:r>
        <w:rPr>
          <w:rFonts w:hint="eastAsia" w:ascii="仿宋" w:hAnsi="仿宋" w:eastAsia="仿宋" w:cs="仿宋"/>
          <w:color w:val="0F1721"/>
          <w:kern w:val="0"/>
          <w:sz w:val="28"/>
          <w:szCs w:val="28"/>
          <w:lang w:bidi="ar"/>
        </w:rPr>
        <w:t>考试才正式结束。</w:t>
      </w:r>
    </w:p>
    <w:p>
      <w:pPr>
        <w:pStyle w:val="11"/>
        <w:widowControl/>
        <w:spacing w:line="360" w:lineRule="auto"/>
        <w:ind w:firstLine="560" w:firstLineChars="20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1837690" cy="3683635"/>
            <wp:effectExtent l="0" t="0" r="0" b="0"/>
            <wp:docPr id="12" name="图片 43" descr="/Users/zz/Desktop/文件:图片处理/衡阳幼儿师范高等专科学校/组8.png组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3" descr="/Users/zz/Desktop/文件:图片处理/衡阳幼儿师范高等专科学校/组8.png组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7690" cy="368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1837690" cy="3683635"/>
            <wp:effectExtent l="0" t="0" r="0" b="0"/>
            <wp:docPr id="13" name="图片 44" descr="/Users/zz/Desktop/文件:图片处理/表播-江苏省苏州艺术高级中学校/组 3.png组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4" descr="/Users/zz/Desktop/文件:图片处理/表播-江苏省苏州艺术高级中学校/组 3.png组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7690" cy="368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1837690" cy="3683635"/>
            <wp:effectExtent l="0" t="0" r="0" b="0"/>
            <wp:docPr id="14" name="图片 45" descr="/Users/zz/Desktop/文件:图片处理/表播-江苏省苏州艺术高级中学校/组 4.png组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5" descr="/Users/zz/Desktop/文件:图片处理/表播-江苏省苏州艺术高级中学校/组 4.png组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7690" cy="368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20" w:firstLine="42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eastAsia="zh-Hans"/>
        </w:rPr>
        <w:t>（视频上传）</w:t>
      </w:r>
      <w:r>
        <w:rPr>
          <w:rFonts w:hint="eastAsia" w:ascii="仿宋" w:hAnsi="仿宋" w:eastAsia="仿宋" w:cs="仿宋"/>
          <w:sz w:val="28"/>
          <w:szCs w:val="28"/>
        </w:rPr>
        <w:t xml:space="preserve"> </w:t>
      </w:r>
    </w:p>
    <w:p>
      <w:pPr>
        <w:jc w:val="center"/>
        <w:rPr>
          <w:rFonts w:ascii="仿宋" w:hAnsi="仿宋" w:eastAsia="仿宋" w:cs="仿宋"/>
          <w:sz w:val="28"/>
          <w:szCs w:val="28"/>
        </w:rPr>
      </w:pP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  </w:t>
      </w:r>
    </w:p>
    <w:p>
      <w:pPr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  </w:t>
      </w:r>
    </w:p>
    <w:p>
      <w:pPr>
        <w:ind w:left="420" w:firstLine="420"/>
        <w:jc w:val="center"/>
        <w:rPr>
          <w:rFonts w:ascii="仿宋" w:hAnsi="仿宋" w:eastAsia="仿宋" w:cs="仿宋"/>
          <w:sz w:val="28"/>
          <w:szCs w:val="28"/>
          <w:lang w:eastAsia="zh-Hans"/>
        </w:rPr>
      </w:pPr>
    </w:p>
    <w:p>
      <w:pPr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  </w:t>
      </w: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1828800" cy="3674745"/>
            <wp:effectExtent l="0" t="0" r="0" b="0"/>
            <wp:docPr id="15" name="图片 32" descr="/Users/zz/Desktop/广西艺术学院附属中等学院/5.pn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2" descr="/Users/zz/Desktop/广西艺术学院附属中等学院/5.png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1845945" cy="3683635"/>
            <wp:effectExtent l="0" t="0" r="1905" b="0"/>
            <wp:docPr id="19" name="图片 19" descr="/Users/zz/Desktop/文件:图片处理/广西艺术学院附属中等学院-犀牛/6.pn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/Users/zz/Desktop/文件:图片处理/广西艺术学院附属中等学院-犀牛/6.png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5945" cy="368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ind w:left="420" w:firstLine="420"/>
        <w:jc w:val="center"/>
        <w:rPr>
          <w:rFonts w:ascii="仿宋" w:hAnsi="仿宋" w:eastAsia="仿宋" w:cs="仿宋"/>
          <w:sz w:val="28"/>
          <w:szCs w:val="28"/>
          <w:lang w:eastAsia="zh-Hans"/>
        </w:rPr>
      </w:pPr>
    </w:p>
    <w:p>
      <w:pPr>
        <w:ind w:left="420" w:firstLine="420"/>
        <w:jc w:val="center"/>
        <w:rPr>
          <w:rFonts w:ascii="仿宋" w:hAnsi="仿宋" w:eastAsia="仿宋" w:cs="仿宋"/>
          <w:sz w:val="28"/>
          <w:szCs w:val="28"/>
          <w:lang w:eastAsia="zh-Hans"/>
        </w:rPr>
      </w:pPr>
      <w:r>
        <w:rPr>
          <w:rFonts w:hint="eastAsia" w:ascii="仿宋" w:hAnsi="仿宋" w:eastAsia="仿宋" w:cs="仿宋"/>
          <w:sz w:val="28"/>
          <w:szCs w:val="28"/>
          <w:lang w:eastAsia="zh-Hans"/>
        </w:rPr>
        <w:t>（主机显示完成考试）</w:t>
      </w:r>
    </w:p>
    <w:sectPr>
      <w:footerReference r:id="rId3" w:type="default"/>
      <w:pgSz w:w="11906" w:h="16838"/>
      <w:pgMar w:top="1134" w:right="1134" w:bottom="1134" w:left="1134" w:header="709" w:footer="850" w:gutter="0"/>
      <w:cols w:space="720" w:num="1"/>
      <w:titlePg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Arial Unicode MS">
    <w:altName w:val="Malgun Gothic Semilight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Malgun Gothic Semilight">
    <w:panose1 w:val="020B0502040204020203"/>
    <w:charset w:val="86"/>
    <w:family w:val="auto"/>
    <w:pitch w:val="default"/>
    <w:sig w:usb0="900002AF" w:usb1="01D77CFB" w:usb2="00000012" w:usb3="00000000" w:csb0="203E01BD" w:csb1="D7FF0000"/>
  </w:font>
  <w:font w:name="Helvetica Neue">
    <w:altName w:val="Segoe Print"/>
    <w:panose1 w:val="00000000000000000000"/>
    <w:charset w:val="00"/>
    <w:family w:val="auto"/>
    <w:pitch w:val="default"/>
    <w:sig w:usb0="00000000" w:usb1="00000000" w:usb2="0000001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PingFang SC">
    <w:altName w:val="宋体"/>
    <w:panose1 w:val="00000000000000000000"/>
    <w:charset w:val="86"/>
    <w:family w:val="auto"/>
    <w:pitch w:val="default"/>
    <w:sig w:usb0="00000000" w:usb1="00000000" w:usb2="00000017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tabs>
        <w:tab w:val="left" w:pos="6135"/>
        <w:tab w:val="clear" w:pos="4153"/>
        <w:tab w:val="clear" w:pos="8306"/>
      </w:tabs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0"/>
  <w:drawingGridVerticalSpacing w:val="156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11ACF"/>
    <w:rsid w:val="00035A63"/>
    <w:rsid w:val="00043EFF"/>
    <w:rsid w:val="0007076B"/>
    <w:rsid w:val="00074A9A"/>
    <w:rsid w:val="00093832"/>
    <w:rsid w:val="00094D2A"/>
    <w:rsid w:val="00097DB4"/>
    <w:rsid w:val="000A04D9"/>
    <w:rsid w:val="000A7129"/>
    <w:rsid w:val="000C0708"/>
    <w:rsid w:val="000D3840"/>
    <w:rsid w:val="000D49F4"/>
    <w:rsid w:val="000D6BBB"/>
    <w:rsid w:val="000F0E43"/>
    <w:rsid w:val="00116A81"/>
    <w:rsid w:val="0012079F"/>
    <w:rsid w:val="001210DD"/>
    <w:rsid w:val="001216DF"/>
    <w:rsid w:val="00140B9F"/>
    <w:rsid w:val="00141D61"/>
    <w:rsid w:val="00144A11"/>
    <w:rsid w:val="00155605"/>
    <w:rsid w:val="00165778"/>
    <w:rsid w:val="00172A27"/>
    <w:rsid w:val="0018178E"/>
    <w:rsid w:val="00196FDD"/>
    <w:rsid w:val="001A33B1"/>
    <w:rsid w:val="001C1965"/>
    <w:rsid w:val="001E5565"/>
    <w:rsid w:val="00204F83"/>
    <w:rsid w:val="002300FE"/>
    <w:rsid w:val="002373B4"/>
    <w:rsid w:val="00243058"/>
    <w:rsid w:val="002464AF"/>
    <w:rsid w:val="002601B8"/>
    <w:rsid w:val="002734E6"/>
    <w:rsid w:val="0028797E"/>
    <w:rsid w:val="00290913"/>
    <w:rsid w:val="00297C26"/>
    <w:rsid w:val="002A17AB"/>
    <w:rsid w:val="002A2EC9"/>
    <w:rsid w:val="002B2A54"/>
    <w:rsid w:val="002D727A"/>
    <w:rsid w:val="00303150"/>
    <w:rsid w:val="003161C6"/>
    <w:rsid w:val="00321E71"/>
    <w:rsid w:val="00336876"/>
    <w:rsid w:val="00350A14"/>
    <w:rsid w:val="00352C0F"/>
    <w:rsid w:val="00353335"/>
    <w:rsid w:val="003561CF"/>
    <w:rsid w:val="00357EAA"/>
    <w:rsid w:val="00372B47"/>
    <w:rsid w:val="003A5F6C"/>
    <w:rsid w:val="003A7776"/>
    <w:rsid w:val="003B04D2"/>
    <w:rsid w:val="003E5587"/>
    <w:rsid w:val="00401855"/>
    <w:rsid w:val="0040585F"/>
    <w:rsid w:val="0041473A"/>
    <w:rsid w:val="004151A4"/>
    <w:rsid w:val="00421E3F"/>
    <w:rsid w:val="00421F17"/>
    <w:rsid w:val="00422724"/>
    <w:rsid w:val="00427F86"/>
    <w:rsid w:val="00445223"/>
    <w:rsid w:val="00450FC2"/>
    <w:rsid w:val="00483803"/>
    <w:rsid w:val="00485B49"/>
    <w:rsid w:val="004B02FE"/>
    <w:rsid w:val="004B3017"/>
    <w:rsid w:val="004C402A"/>
    <w:rsid w:val="004D18BF"/>
    <w:rsid w:val="004E11E3"/>
    <w:rsid w:val="004E56D5"/>
    <w:rsid w:val="004F4FE2"/>
    <w:rsid w:val="00507148"/>
    <w:rsid w:val="00514DF5"/>
    <w:rsid w:val="00520F78"/>
    <w:rsid w:val="00531AF3"/>
    <w:rsid w:val="005576B8"/>
    <w:rsid w:val="005703ED"/>
    <w:rsid w:val="00572389"/>
    <w:rsid w:val="00574427"/>
    <w:rsid w:val="005900B3"/>
    <w:rsid w:val="00595C46"/>
    <w:rsid w:val="005C3555"/>
    <w:rsid w:val="005D2DEB"/>
    <w:rsid w:val="00612563"/>
    <w:rsid w:val="00612D70"/>
    <w:rsid w:val="006136B5"/>
    <w:rsid w:val="00616762"/>
    <w:rsid w:val="00624AD1"/>
    <w:rsid w:val="00643A33"/>
    <w:rsid w:val="00647491"/>
    <w:rsid w:val="00652247"/>
    <w:rsid w:val="00655FA8"/>
    <w:rsid w:val="00656C8F"/>
    <w:rsid w:val="006603E4"/>
    <w:rsid w:val="0066391C"/>
    <w:rsid w:val="00674982"/>
    <w:rsid w:val="00674C48"/>
    <w:rsid w:val="00696BB0"/>
    <w:rsid w:val="006A1095"/>
    <w:rsid w:val="006C12C4"/>
    <w:rsid w:val="006E1680"/>
    <w:rsid w:val="006E7219"/>
    <w:rsid w:val="006F1213"/>
    <w:rsid w:val="006F6EEA"/>
    <w:rsid w:val="0072129D"/>
    <w:rsid w:val="00721BEC"/>
    <w:rsid w:val="007239AF"/>
    <w:rsid w:val="00725A9D"/>
    <w:rsid w:val="00735622"/>
    <w:rsid w:val="00761B61"/>
    <w:rsid w:val="00762AA9"/>
    <w:rsid w:val="00790591"/>
    <w:rsid w:val="007A3684"/>
    <w:rsid w:val="007A6404"/>
    <w:rsid w:val="007E1209"/>
    <w:rsid w:val="007F2966"/>
    <w:rsid w:val="007F5126"/>
    <w:rsid w:val="00810BB9"/>
    <w:rsid w:val="00827BEB"/>
    <w:rsid w:val="0083102D"/>
    <w:rsid w:val="0083152D"/>
    <w:rsid w:val="00832EE8"/>
    <w:rsid w:val="00851940"/>
    <w:rsid w:val="00862F54"/>
    <w:rsid w:val="008800D6"/>
    <w:rsid w:val="00881783"/>
    <w:rsid w:val="00884BC0"/>
    <w:rsid w:val="008D198C"/>
    <w:rsid w:val="008D5E99"/>
    <w:rsid w:val="008D63C5"/>
    <w:rsid w:val="008E15BA"/>
    <w:rsid w:val="008E40A3"/>
    <w:rsid w:val="008E7B06"/>
    <w:rsid w:val="0095123F"/>
    <w:rsid w:val="00956A46"/>
    <w:rsid w:val="00967F98"/>
    <w:rsid w:val="0097631C"/>
    <w:rsid w:val="00985C03"/>
    <w:rsid w:val="00997EDC"/>
    <w:rsid w:val="009A7AEB"/>
    <w:rsid w:val="009A7D73"/>
    <w:rsid w:val="009B1636"/>
    <w:rsid w:val="009B46CA"/>
    <w:rsid w:val="009B6838"/>
    <w:rsid w:val="009C5A77"/>
    <w:rsid w:val="009D4C35"/>
    <w:rsid w:val="009E332F"/>
    <w:rsid w:val="009F083C"/>
    <w:rsid w:val="009F41BF"/>
    <w:rsid w:val="009F6092"/>
    <w:rsid w:val="00A035E4"/>
    <w:rsid w:val="00A0370E"/>
    <w:rsid w:val="00A45D3C"/>
    <w:rsid w:val="00A47895"/>
    <w:rsid w:val="00A66A72"/>
    <w:rsid w:val="00A92526"/>
    <w:rsid w:val="00A94DD6"/>
    <w:rsid w:val="00AB0E05"/>
    <w:rsid w:val="00AC4BC1"/>
    <w:rsid w:val="00AC6AD0"/>
    <w:rsid w:val="00AD346F"/>
    <w:rsid w:val="00AE5EAB"/>
    <w:rsid w:val="00AF6827"/>
    <w:rsid w:val="00B0548D"/>
    <w:rsid w:val="00B1429B"/>
    <w:rsid w:val="00B15FE6"/>
    <w:rsid w:val="00B230CC"/>
    <w:rsid w:val="00B32ABE"/>
    <w:rsid w:val="00B33B5A"/>
    <w:rsid w:val="00B37269"/>
    <w:rsid w:val="00B4741C"/>
    <w:rsid w:val="00B63DC9"/>
    <w:rsid w:val="00B74A28"/>
    <w:rsid w:val="00B74D78"/>
    <w:rsid w:val="00B81C52"/>
    <w:rsid w:val="00B841B2"/>
    <w:rsid w:val="00B96D43"/>
    <w:rsid w:val="00BA434C"/>
    <w:rsid w:val="00BB0335"/>
    <w:rsid w:val="00BB1585"/>
    <w:rsid w:val="00BC2F72"/>
    <w:rsid w:val="00BC7AEF"/>
    <w:rsid w:val="00BD6A83"/>
    <w:rsid w:val="00BF1B3A"/>
    <w:rsid w:val="00C16D5F"/>
    <w:rsid w:val="00C26940"/>
    <w:rsid w:val="00C27D7D"/>
    <w:rsid w:val="00C37754"/>
    <w:rsid w:val="00C4343D"/>
    <w:rsid w:val="00C46448"/>
    <w:rsid w:val="00C51400"/>
    <w:rsid w:val="00C57FDF"/>
    <w:rsid w:val="00C61ED9"/>
    <w:rsid w:val="00C74F6D"/>
    <w:rsid w:val="00C83DEE"/>
    <w:rsid w:val="00C97D2D"/>
    <w:rsid w:val="00CA6D06"/>
    <w:rsid w:val="00CC7A90"/>
    <w:rsid w:val="00CE43DB"/>
    <w:rsid w:val="00CF665A"/>
    <w:rsid w:val="00CF7448"/>
    <w:rsid w:val="00D0125C"/>
    <w:rsid w:val="00D1663D"/>
    <w:rsid w:val="00D244D7"/>
    <w:rsid w:val="00D2482F"/>
    <w:rsid w:val="00D41CD4"/>
    <w:rsid w:val="00D447C4"/>
    <w:rsid w:val="00D44AA0"/>
    <w:rsid w:val="00D513E4"/>
    <w:rsid w:val="00D54E36"/>
    <w:rsid w:val="00D7705E"/>
    <w:rsid w:val="00D85268"/>
    <w:rsid w:val="00D93F03"/>
    <w:rsid w:val="00DA1293"/>
    <w:rsid w:val="00DC7C5B"/>
    <w:rsid w:val="00DE1FBF"/>
    <w:rsid w:val="00DE6BFF"/>
    <w:rsid w:val="00DF50EF"/>
    <w:rsid w:val="00E07C81"/>
    <w:rsid w:val="00E117D5"/>
    <w:rsid w:val="00E379AF"/>
    <w:rsid w:val="00E4790A"/>
    <w:rsid w:val="00E54A91"/>
    <w:rsid w:val="00E65AF8"/>
    <w:rsid w:val="00E82C17"/>
    <w:rsid w:val="00EB7462"/>
    <w:rsid w:val="00ED0E18"/>
    <w:rsid w:val="00F039B4"/>
    <w:rsid w:val="00F1278D"/>
    <w:rsid w:val="00F440CE"/>
    <w:rsid w:val="00F47764"/>
    <w:rsid w:val="00F51F34"/>
    <w:rsid w:val="00F56C60"/>
    <w:rsid w:val="00F724D6"/>
    <w:rsid w:val="00F74602"/>
    <w:rsid w:val="00F7734B"/>
    <w:rsid w:val="00F972E8"/>
    <w:rsid w:val="00FB59CC"/>
    <w:rsid w:val="00FD4A7C"/>
    <w:rsid w:val="02B4366D"/>
    <w:rsid w:val="07172AE1"/>
    <w:rsid w:val="07987DE2"/>
    <w:rsid w:val="08E65ADD"/>
    <w:rsid w:val="0B077F8D"/>
    <w:rsid w:val="0B7ECE83"/>
    <w:rsid w:val="0B9E7307"/>
    <w:rsid w:val="104044C4"/>
    <w:rsid w:val="11632C04"/>
    <w:rsid w:val="116E48C1"/>
    <w:rsid w:val="121466FB"/>
    <w:rsid w:val="12F1605C"/>
    <w:rsid w:val="13497394"/>
    <w:rsid w:val="1B6B1C3C"/>
    <w:rsid w:val="1BCF0653"/>
    <w:rsid w:val="1CEF6180"/>
    <w:rsid w:val="1EFD5235"/>
    <w:rsid w:val="21456099"/>
    <w:rsid w:val="21B225A8"/>
    <w:rsid w:val="24C0322E"/>
    <w:rsid w:val="26303A84"/>
    <w:rsid w:val="26BD026C"/>
    <w:rsid w:val="27FF8A42"/>
    <w:rsid w:val="2A1235F6"/>
    <w:rsid w:val="2C25135A"/>
    <w:rsid w:val="2CAE5DE3"/>
    <w:rsid w:val="2CCC7C69"/>
    <w:rsid w:val="2D77F3DC"/>
    <w:rsid w:val="2DEA04FB"/>
    <w:rsid w:val="2DFA076A"/>
    <w:rsid w:val="2F6FFCC9"/>
    <w:rsid w:val="2F9EFAD6"/>
    <w:rsid w:val="31A7260E"/>
    <w:rsid w:val="37F5EA0D"/>
    <w:rsid w:val="39F45447"/>
    <w:rsid w:val="3ACE53EA"/>
    <w:rsid w:val="3B9B660C"/>
    <w:rsid w:val="3BA13BE1"/>
    <w:rsid w:val="3CD60BC2"/>
    <w:rsid w:val="3D053A7C"/>
    <w:rsid w:val="3D2263DC"/>
    <w:rsid w:val="3D398D0C"/>
    <w:rsid w:val="3D5FD8DF"/>
    <w:rsid w:val="3E6F35AA"/>
    <w:rsid w:val="3FFBCD40"/>
    <w:rsid w:val="42F11136"/>
    <w:rsid w:val="44FD13FE"/>
    <w:rsid w:val="46565349"/>
    <w:rsid w:val="4A6EFC50"/>
    <w:rsid w:val="4BAE0C16"/>
    <w:rsid w:val="4BFE361B"/>
    <w:rsid w:val="4D4111EB"/>
    <w:rsid w:val="4E74A2E8"/>
    <w:rsid w:val="500F4317"/>
    <w:rsid w:val="50502E09"/>
    <w:rsid w:val="536F766A"/>
    <w:rsid w:val="55E32FEF"/>
    <w:rsid w:val="57BE81A8"/>
    <w:rsid w:val="5EC5848D"/>
    <w:rsid w:val="5F643031"/>
    <w:rsid w:val="5F7FEAA6"/>
    <w:rsid w:val="617139E5"/>
    <w:rsid w:val="63BC6567"/>
    <w:rsid w:val="64AF3AA4"/>
    <w:rsid w:val="65FF7632"/>
    <w:rsid w:val="67BFB3B5"/>
    <w:rsid w:val="68F644D5"/>
    <w:rsid w:val="6BF12CF8"/>
    <w:rsid w:val="6EDB720A"/>
    <w:rsid w:val="6F1E195C"/>
    <w:rsid w:val="73FCC9EA"/>
    <w:rsid w:val="75BEB8A1"/>
    <w:rsid w:val="76B5424D"/>
    <w:rsid w:val="77EFE9CB"/>
    <w:rsid w:val="78B929B5"/>
    <w:rsid w:val="7ABE3E96"/>
    <w:rsid w:val="7DB587AF"/>
    <w:rsid w:val="7DF5BD5D"/>
    <w:rsid w:val="7DF7A544"/>
    <w:rsid w:val="7F4E2C94"/>
    <w:rsid w:val="7F6E3C15"/>
    <w:rsid w:val="7F7E45C7"/>
    <w:rsid w:val="7FCE2A41"/>
    <w:rsid w:val="8FF5572A"/>
    <w:rsid w:val="9D6B8085"/>
    <w:rsid w:val="A7FFA45C"/>
    <w:rsid w:val="AB5F8FDB"/>
    <w:rsid w:val="AE3D1783"/>
    <w:rsid w:val="B5FBE4DA"/>
    <w:rsid w:val="BDFBECE4"/>
    <w:rsid w:val="BFFF5F25"/>
    <w:rsid w:val="DDDD7C5C"/>
    <w:rsid w:val="DF9F0654"/>
    <w:rsid w:val="EAFF097C"/>
    <w:rsid w:val="EE577345"/>
    <w:rsid w:val="EF3CE72F"/>
    <w:rsid w:val="F93B8163"/>
    <w:rsid w:val="F9FEA937"/>
    <w:rsid w:val="FB7B9853"/>
    <w:rsid w:val="FBE7D21D"/>
    <w:rsid w:val="FBFE10AD"/>
    <w:rsid w:val="FD7725A2"/>
    <w:rsid w:val="FEC717ED"/>
    <w:rsid w:val="FFBF8F5F"/>
    <w:rsid w:val="FFBFA553"/>
    <w:rsid w:val="FFDF4DB0"/>
    <w:rsid w:val="FFFB9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0"/>
    <w:qFormat/>
    <w:uiPriority w:val="9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kern w:val="0"/>
      <w:sz w:val="32"/>
      <w:szCs w:val="32"/>
    </w:rPr>
  </w:style>
  <w:style w:type="paragraph" w:styleId="4">
    <w:name w:val="heading 3"/>
    <w:basedOn w:val="1"/>
    <w:next w:val="1"/>
    <w:link w:val="18"/>
    <w:qFormat/>
    <w:uiPriority w:val="9"/>
    <w:pPr>
      <w:keepNext/>
      <w:keepLines/>
      <w:spacing w:line="415" w:lineRule="auto"/>
      <w:outlineLvl w:val="2"/>
    </w:pPr>
    <w:rPr>
      <w:b/>
      <w:bCs/>
      <w:kern w:val="0"/>
      <w:sz w:val="28"/>
      <w:szCs w:val="32"/>
    </w:rPr>
  </w:style>
  <w:style w:type="character" w:default="1" w:styleId="13">
    <w:name w:val="Default Paragraph Font"/>
    <w:semiHidden/>
    <w:unhideWhenUsed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kern w:val="0"/>
      <w:sz w:val="22"/>
    </w:rPr>
  </w:style>
  <w:style w:type="paragraph" w:styleId="6">
    <w:name w:val="Balloon Text"/>
    <w:basedOn w:val="1"/>
    <w:link w:val="17"/>
    <w:unhideWhenUsed/>
    <w:qFormat/>
    <w:uiPriority w:val="99"/>
    <w:rPr>
      <w:kern w:val="0"/>
      <w:sz w:val="18"/>
      <w:szCs w:val="18"/>
    </w:rPr>
  </w:style>
  <w:style w:type="paragraph" w:styleId="7">
    <w:name w:val="footer"/>
    <w:basedOn w:val="1"/>
    <w:link w:val="2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8">
    <w:name w:val="header"/>
    <w:basedOn w:val="1"/>
    <w:link w:val="2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9">
    <w:name w:val="toc 1"/>
    <w:basedOn w:val="1"/>
    <w:next w:val="1"/>
    <w:unhideWhenUsed/>
    <w:qFormat/>
    <w:uiPriority w:val="39"/>
    <w:pPr>
      <w:widowControl/>
      <w:spacing w:after="100" w:line="259" w:lineRule="auto"/>
      <w:jc w:val="left"/>
    </w:pPr>
    <w:rPr>
      <w:kern w:val="0"/>
      <w:sz w:val="22"/>
    </w:rPr>
  </w:style>
  <w:style w:type="paragraph" w:styleId="10">
    <w:name w:val="toc 2"/>
    <w:basedOn w:val="1"/>
    <w:next w:val="1"/>
    <w:unhideWhenUsed/>
    <w:qFormat/>
    <w:uiPriority w:val="39"/>
    <w:pPr>
      <w:widowControl/>
      <w:spacing w:after="100" w:line="259" w:lineRule="auto"/>
      <w:ind w:left="220"/>
      <w:jc w:val="left"/>
    </w:pPr>
    <w:rPr>
      <w:kern w:val="0"/>
      <w:sz w:val="22"/>
    </w:rPr>
  </w:style>
  <w:style w:type="paragraph" w:styleId="11">
    <w:name w:val="Normal (Web)"/>
    <w:basedOn w:val="1"/>
    <w:unhideWhenUsed/>
    <w:qFormat/>
    <w:uiPriority w:val="99"/>
    <w:rPr>
      <w:sz w:val="24"/>
    </w:rPr>
  </w:style>
  <w:style w:type="character" w:styleId="14">
    <w:name w:val="Hyperlink"/>
    <w:unhideWhenUsed/>
    <w:qFormat/>
    <w:uiPriority w:val="99"/>
    <w:rPr>
      <w:color w:val="0563C1"/>
      <w:u w:val="single"/>
    </w:rPr>
  </w:style>
  <w:style w:type="character" w:customStyle="1" w:styleId="15">
    <w:name w:val="页脚 Char"/>
    <w:qFormat/>
    <w:uiPriority w:val="99"/>
    <w:rPr>
      <w:rFonts w:ascii="Helvetica" w:hAnsi="Helvetica" w:eastAsia="Arial Unicode MS" w:cs="Arial Unicode MS"/>
      <w:color w:val="000000"/>
      <w:sz w:val="18"/>
      <w:szCs w:val="18"/>
    </w:rPr>
  </w:style>
  <w:style w:type="character" w:customStyle="1" w:styleId="16">
    <w:name w:val="s1"/>
    <w:uiPriority w:val="0"/>
    <w:rPr>
      <w:rFonts w:ascii="Helvetica Neue" w:hAnsi="Helvetica Neue" w:eastAsia="Helvetica Neue" w:cs="Helvetica Neue"/>
      <w:sz w:val="28"/>
      <w:szCs w:val="28"/>
    </w:rPr>
  </w:style>
  <w:style w:type="character" w:customStyle="1" w:styleId="17">
    <w:name w:val="批注框文本 字符"/>
    <w:link w:val="6"/>
    <w:semiHidden/>
    <w:qFormat/>
    <w:uiPriority w:val="99"/>
    <w:rPr>
      <w:sz w:val="18"/>
      <w:szCs w:val="18"/>
    </w:rPr>
  </w:style>
  <w:style w:type="character" w:customStyle="1" w:styleId="18">
    <w:name w:val="标题 3 字符"/>
    <w:link w:val="4"/>
    <w:qFormat/>
    <w:uiPriority w:val="9"/>
    <w:rPr>
      <w:b/>
      <w:bCs/>
      <w:sz w:val="28"/>
      <w:szCs w:val="32"/>
    </w:rPr>
  </w:style>
  <w:style w:type="character" w:customStyle="1" w:styleId="19">
    <w:name w:val="标题 1 字符"/>
    <w:link w:val="2"/>
    <w:qFormat/>
    <w:uiPriority w:val="9"/>
    <w:rPr>
      <w:b/>
      <w:bCs/>
      <w:kern w:val="44"/>
      <w:sz w:val="44"/>
      <w:szCs w:val="44"/>
    </w:rPr>
  </w:style>
  <w:style w:type="character" w:customStyle="1" w:styleId="20">
    <w:name w:val="标题 2 字符"/>
    <w:link w:val="3"/>
    <w:qFormat/>
    <w:uiPriority w:val="9"/>
    <w:rPr>
      <w:rFonts w:ascii="Calibri Light" w:hAnsi="Calibri Light" w:eastAsia="宋体" w:cs="Times New Roman"/>
      <w:b/>
      <w:bCs/>
      <w:sz w:val="32"/>
      <w:szCs w:val="32"/>
    </w:rPr>
  </w:style>
  <w:style w:type="character" w:customStyle="1" w:styleId="21">
    <w:name w:val="页眉 字符"/>
    <w:link w:val="8"/>
    <w:qFormat/>
    <w:uiPriority w:val="99"/>
    <w:rPr>
      <w:sz w:val="18"/>
      <w:szCs w:val="18"/>
    </w:rPr>
  </w:style>
  <w:style w:type="character" w:customStyle="1" w:styleId="22">
    <w:name w:val="页脚 字符"/>
    <w:link w:val="7"/>
    <w:qFormat/>
    <w:uiPriority w:val="99"/>
    <w:rPr>
      <w:sz w:val="18"/>
      <w:szCs w:val="18"/>
    </w:rPr>
  </w:style>
  <w:style w:type="paragraph" w:customStyle="1" w:styleId="23">
    <w:name w:val="默认"/>
    <w:qFormat/>
    <w:uiPriority w:val="99"/>
    <w:rPr>
      <w:rFonts w:ascii="Helvetica" w:hAnsi="Helvetica" w:eastAsia="Arial Unicode MS" w:cs="Arial Unicode MS"/>
      <w:color w:val="000000"/>
      <w:sz w:val="22"/>
      <w:szCs w:val="22"/>
      <w:lang w:val="en-US" w:eastAsia="zh-CN" w:bidi="ar-SA"/>
    </w:rPr>
  </w:style>
  <w:style w:type="paragraph" w:customStyle="1" w:styleId="24">
    <w:name w:val="p2"/>
    <w:basedOn w:val="1"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paragraph" w:styleId="25">
    <w:name w:val="List Paragraph"/>
    <w:basedOn w:val="1"/>
    <w:qFormat/>
    <w:uiPriority w:val="99"/>
    <w:pPr>
      <w:ind w:firstLine="420" w:firstLineChars="200"/>
    </w:pPr>
  </w:style>
  <w:style w:type="paragraph" w:customStyle="1" w:styleId="26">
    <w:name w:val="TOC Heading"/>
    <w:basedOn w:val="2"/>
    <w:next w:val="1"/>
    <w:qFormat/>
    <w:uiPriority w:val="39"/>
    <w:pPr>
      <w:widowControl/>
      <w:spacing w:before="240" w:after="0" w:line="259" w:lineRule="auto"/>
      <w:jc w:val="left"/>
      <w:outlineLvl w:val="9"/>
    </w:pPr>
    <w:rPr>
      <w:rFonts w:ascii="Calibri Light" w:hAnsi="Calibri Light"/>
      <w:b w:val="0"/>
      <w:bCs w:val="0"/>
      <w:color w:val="2E74B5"/>
      <w:kern w:val="0"/>
      <w:sz w:val="32"/>
      <w:szCs w:val="32"/>
    </w:rPr>
  </w:style>
  <w:style w:type="paragraph" w:customStyle="1" w:styleId="27">
    <w:name w:val="大标题"/>
    <w:next w:val="1"/>
    <w:qFormat/>
    <w:uiPriority w:val="0"/>
    <w:pPr>
      <w:keepNext/>
    </w:pPr>
    <w:rPr>
      <w:rFonts w:ascii="Helvetica" w:hAnsi="Helvetica" w:eastAsia="Arial Unicode MS" w:cs="Arial Unicode MS"/>
      <w:b/>
      <w:bCs/>
      <w:color w:val="000000"/>
      <w:sz w:val="60"/>
      <w:szCs w:val="60"/>
      <w:lang w:val="en-US" w:eastAsia="zh-CN" w:bidi="ar-SA"/>
    </w:rPr>
  </w:style>
  <w:style w:type="paragraph" w:customStyle="1" w:styleId="28">
    <w:name w:val="Default"/>
    <w:qFormat/>
    <w:uiPriority w:val="0"/>
    <w:pPr>
      <w:widowControl w:val="0"/>
      <w:autoSpaceDE w:val="0"/>
      <w:autoSpaceDN w:val="0"/>
      <w:adjustRightInd w:val="0"/>
    </w:pPr>
    <w:rPr>
      <w:rFonts w:ascii="Arial" w:hAnsi="Arial" w:eastAsia="宋体" w:cs="Arial"/>
      <w:color w:val="000000"/>
      <w:sz w:val="24"/>
      <w:szCs w:val="24"/>
      <w:lang w:val="en-US" w:eastAsia="zh-CN" w:bidi="ar-SA"/>
    </w:rPr>
  </w:style>
  <w:style w:type="paragraph" w:customStyle="1" w:styleId="29">
    <w:name w:val="p1"/>
    <w:basedOn w:val="1"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paragraph" w:customStyle="1" w:styleId="30">
    <w:name w:val="默认 A"/>
    <w:qFormat/>
    <w:uiPriority w:val="0"/>
    <w:rPr>
      <w:rFonts w:hint="eastAsia" w:ascii="Arial Unicode MS" w:hAnsi="Arial Unicode MS" w:eastAsia="宋体" w:cs="Arial Unicode MS"/>
      <w:color w:val="000000"/>
      <w:sz w:val="22"/>
      <w:szCs w:val="22"/>
      <w:lang w:val="zh-TW" w:eastAsia="zh-TW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6</Pages>
  <Words>919</Words>
  <Characters>955</Characters>
  <Lines>7</Lines>
  <Paragraphs>2</Paragraphs>
  <TotalTime>4</TotalTime>
  <ScaleCrop>false</ScaleCrop>
  <LinksUpToDate>false</LinksUpToDate>
  <CharactersWithSpaces>967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2022-04-25T08:17:00Z</dcterms:created>
  <dc:creator>招生就业处</dc:creator>
  <cp:lastModifiedBy>覃丹蕾</cp:lastModifiedBy>
  <cp:lastPrinted>2020-01-08T17:03:00Z</cp:lastPrinted>
  <dcterms:modified xsi:type="dcterms:W3CDTF">2022-04-26T06:34:42Z</dcterms:modified>
  <dc:title>2020年网络报名考试操作说明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D5ACD8ADE5624AFDBA34A663B26EE57D</vt:lpwstr>
  </property>
  <property fmtid="{D5CDD505-2E9C-101B-9397-08002B2CF9AE}" pid="4" name="commondata">
    <vt:lpwstr>eyJoZGlkIjoiYzI2Y2JmNmJiODc3OTU1MGMyZWE0ZDgyZWExMzU4YTgifQ==</vt:lpwstr>
  </property>
</Properties>
</file>