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520" w:lineRule="exact"/>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附件</w:t>
      </w:r>
      <w:r>
        <w:rPr>
          <w:rFonts w:hint="eastAsia" w:ascii="仿宋_GB2312" w:hAnsi="仿宋_GB2312" w:eastAsia="仿宋_GB2312" w:cs="仿宋_GB2312"/>
          <w:color w:val="auto"/>
          <w:kern w:val="0"/>
          <w:sz w:val="32"/>
          <w:szCs w:val="32"/>
          <w:lang w:val="en-US" w:eastAsia="zh-CN"/>
        </w:rPr>
        <w:t>3</w:t>
      </w:r>
      <w:r>
        <w:rPr>
          <w:rFonts w:hint="eastAsia" w:ascii="仿宋_GB2312" w:hAnsi="仿宋_GB2312" w:eastAsia="仿宋_GB2312" w:cs="仿宋_GB2312"/>
          <w:color w:val="auto"/>
          <w:kern w:val="0"/>
          <w:sz w:val="32"/>
          <w:szCs w:val="32"/>
        </w:rPr>
        <w:t>：</w:t>
      </w:r>
    </w:p>
    <w:p>
      <w:pPr>
        <w:keepNext w:val="0"/>
        <w:keepLines w:val="0"/>
        <w:pageBreakBefore w:val="0"/>
        <w:widowControl/>
        <w:shd w:val="clear" w:color="auto" w:fill="FFFFFF"/>
        <w:kinsoku/>
        <w:wordWrap/>
        <w:overflowPunct/>
        <w:topLinePunct w:val="0"/>
        <w:autoSpaceDE/>
        <w:autoSpaceDN/>
        <w:bidi w:val="0"/>
        <w:adjustRightInd/>
        <w:snapToGrid/>
        <w:spacing w:before="157" w:beforeLines="50" w:after="469" w:afterLines="150" w:line="520" w:lineRule="exact"/>
        <w:jc w:val="center"/>
        <w:textAlignment w:val="auto"/>
        <w:rPr>
          <w:rFonts w:hint="default" w:ascii="方正小标宋_GBK" w:hAnsi="方正小标宋_GBK" w:eastAsia="方正小标宋_GBK" w:cs="方正小标宋_GBK"/>
          <w:b w:val="0"/>
          <w:bCs/>
          <w:color w:val="auto"/>
          <w:kern w:val="0"/>
          <w:sz w:val="40"/>
          <w:szCs w:val="40"/>
          <w:lang w:val="en-US" w:eastAsia="zh-CN"/>
        </w:rPr>
      </w:pPr>
      <w:r>
        <w:rPr>
          <w:rFonts w:hint="eastAsia" w:ascii="方正小标宋_GBK" w:hAnsi="方正小标宋_GBK" w:eastAsia="方正小标宋_GBK" w:cs="方正小标宋_GBK"/>
          <w:b w:val="0"/>
          <w:bCs/>
          <w:color w:val="auto"/>
          <w:kern w:val="0"/>
          <w:sz w:val="40"/>
          <w:szCs w:val="40"/>
          <w:lang w:val="en-US" w:eastAsia="zh-CN"/>
        </w:rPr>
        <w:t>体检说明</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562" w:firstLineChars="200"/>
        <w:jc w:val="both"/>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b/>
          <w:bCs/>
          <w:color w:val="auto"/>
          <w:sz w:val="28"/>
          <w:szCs w:val="28"/>
          <w:lang w:val="en-US" w:eastAsia="zh-CN"/>
        </w:rPr>
        <w:t>体检安排：</w:t>
      </w:r>
      <w:r>
        <w:rPr>
          <w:rFonts w:hint="eastAsia" w:ascii="仿宋_GB2312" w:hAnsi="仿宋_GB2312" w:eastAsia="仿宋_GB2312" w:cs="仿宋_GB2312"/>
          <w:color w:val="auto"/>
          <w:sz w:val="28"/>
          <w:szCs w:val="28"/>
          <w:lang w:val="en-US" w:eastAsia="zh-CN"/>
        </w:rPr>
        <w:t>复试结果发布后，各培养单位自行通知并督促考生按要求及时到芜湖市中医医院体检中心参加录取体检。</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562" w:firstLineChars="200"/>
        <w:jc w:val="both"/>
        <w:textAlignment w:val="auto"/>
        <w:rPr>
          <w:rFonts w:hint="default" w:ascii="仿宋_GB2312" w:hAnsi="仿宋_GB2312" w:eastAsia="仿宋_GB2312" w:cs="仿宋_GB2312"/>
          <w:b/>
          <w:bCs/>
          <w:color w:val="auto"/>
          <w:sz w:val="28"/>
          <w:szCs w:val="28"/>
          <w:lang w:val="en-US" w:eastAsia="zh-CN"/>
        </w:rPr>
      </w:pPr>
      <w:r>
        <w:rPr>
          <w:rFonts w:hint="eastAsia" w:ascii="仿宋_GB2312" w:hAnsi="仿宋_GB2312" w:eastAsia="仿宋_GB2312" w:cs="仿宋_GB2312"/>
          <w:b/>
          <w:bCs/>
          <w:color w:val="auto"/>
          <w:sz w:val="28"/>
          <w:szCs w:val="28"/>
          <w:lang w:val="en-US" w:eastAsia="zh-CN"/>
        </w:rPr>
        <w:t>体检时间：4月1日至19日，其中4月7日至4月19日仅限上午体检</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562" w:firstLineChars="200"/>
        <w:jc w:val="both"/>
        <w:textAlignment w:val="auto"/>
        <w:rPr>
          <w:rFonts w:hint="eastAsia" w:ascii="仿宋_GB2312" w:hAnsi="仿宋_GB2312" w:eastAsia="仿宋_GB2312" w:cs="仿宋_GB2312"/>
          <w:b/>
          <w:bCs/>
          <w:color w:val="auto"/>
          <w:sz w:val="28"/>
          <w:szCs w:val="28"/>
          <w:lang w:val="en-US" w:eastAsia="zh-CN"/>
        </w:rPr>
      </w:pPr>
      <w:r>
        <w:rPr>
          <w:rFonts w:hint="eastAsia" w:ascii="仿宋_GB2312" w:hAnsi="仿宋_GB2312" w:eastAsia="仿宋_GB2312" w:cs="仿宋_GB2312"/>
          <w:b/>
          <w:bCs/>
          <w:color w:val="auto"/>
          <w:sz w:val="28"/>
          <w:szCs w:val="28"/>
          <w:lang w:val="en-US" w:eastAsia="zh-CN"/>
        </w:rPr>
        <w:t>一志愿考生：4月1日至10日</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560" w:firstLineChars="200"/>
        <w:jc w:val="both"/>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4月1日至4月3日为外地考生体检日</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560" w:firstLineChars="200"/>
        <w:jc w:val="both"/>
        <w:textAlignment w:val="auto"/>
        <w:rPr>
          <w:rFonts w:hint="default"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4月4日至4月6日为清明节，</w:t>
      </w:r>
      <w:r>
        <w:rPr>
          <w:rFonts w:hint="eastAsia" w:ascii="仿宋_GB2312" w:hAnsi="仿宋_GB2312" w:eastAsia="仿宋_GB2312" w:cs="仿宋_GB2312"/>
          <w:b/>
          <w:bCs/>
          <w:color w:val="auto"/>
          <w:sz w:val="28"/>
          <w:szCs w:val="28"/>
          <w:lang w:val="en-US" w:eastAsia="zh-CN"/>
        </w:rPr>
        <w:t>不体检</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560" w:firstLineChars="200"/>
        <w:jc w:val="both"/>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4月7日至4月10日为芜湖本地考生体检日</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562" w:firstLineChars="200"/>
        <w:jc w:val="both"/>
        <w:textAlignment w:val="auto"/>
        <w:rPr>
          <w:rFonts w:hint="eastAsia" w:ascii="仿宋_GB2312" w:hAnsi="仿宋_GB2312" w:eastAsia="仿宋_GB2312" w:cs="仿宋_GB2312"/>
          <w:b/>
          <w:bCs/>
          <w:color w:val="auto"/>
          <w:sz w:val="28"/>
          <w:szCs w:val="28"/>
          <w:lang w:val="en-US" w:eastAsia="zh-CN"/>
        </w:rPr>
      </w:pPr>
      <w:r>
        <w:rPr>
          <w:rFonts w:hint="eastAsia" w:ascii="仿宋_GB2312" w:hAnsi="仿宋_GB2312" w:eastAsia="仿宋_GB2312" w:cs="仿宋_GB2312"/>
          <w:b/>
          <w:bCs/>
          <w:color w:val="auto"/>
          <w:sz w:val="28"/>
          <w:szCs w:val="28"/>
          <w:lang w:val="en-US" w:eastAsia="zh-CN"/>
        </w:rPr>
        <w:t>调剂考生：4月11日至4月19日</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562" w:firstLineChars="200"/>
        <w:jc w:val="both"/>
        <w:textAlignment w:val="auto"/>
        <w:rPr>
          <w:rFonts w:hint="eastAsia" w:ascii="仿宋_GB2312" w:hAnsi="仿宋_GB2312" w:eastAsia="仿宋_GB2312" w:cs="仿宋_GB2312"/>
          <w:b/>
          <w:bCs/>
          <w:color w:val="auto"/>
          <w:sz w:val="28"/>
          <w:szCs w:val="28"/>
          <w:lang w:val="en-US" w:eastAsia="zh-CN"/>
        </w:rPr>
      </w:pPr>
      <w:r>
        <w:rPr>
          <w:rFonts w:hint="eastAsia" w:ascii="仿宋_GB2312" w:hAnsi="仿宋_GB2312" w:eastAsia="仿宋_GB2312" w:cs="仿宋_GB2312"/>
          <w:b/>
          <w:bCs/>
          <w:color w:val="auto"/>
          <w:sz w:val="28"/>
          <w:szCs w:val="28"/>
          <w:lang w:val="en-US" w:eastAsia="zh-CN"/>
        </w:rPr>
        <w:t>体检流程：</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560" w:firstLineChars="200"/>
        <w:jc w:val="both"/>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1、体检缴费：考生通过医院一楼大厅自助机缴费，体检费为50元/生，缴费后携带缴费凭证前往体检中心前台登记，登记时间为每天上午 7:00-10:00。</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560" w:firstLineChars="200"/>
        <w:jc w:val="both"/>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其中抽血时间为上午 7：00-9:30，抽血需要空腹。4月1日至4月3日 9：30-10:00办理体检手续的考生请保管好抽血条码，于次日7：00-9:30前往体检中心进行抽血；</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560" w:firstLineChars="200"/>
        <w:jc w:val="both"/>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办理体检手续当日可以做临床科室及胸片检查。非工作日期间不进行体检。</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560" w:firstLineChars="200"/>
        <w:jc w:val="both"/>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4月7日至4月19日期间体检考生请于当日上午7：00-9:30办理手续，抽血时间不变，当日上午完成所有检查项目，如未检查完的项目请于次日前往体检中心完成。</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560" w:firstLineChars="200"/>
        <w:jc w:val="both"/>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体检地点：芜湖市中医医院新院区（会展中心对面）门诊5楼体检中心。</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560" w:firstLineChars="200"/>
        <w:jc w:val="both"/>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联系电话：0553-5960502。</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560" w:firstLineChars="200"/>
        <w:jc w:val="both"/>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体检表：考生自行在我校研究生招生信息网下载打印(A4纸正反面），于报到时加盖培养单位公章；</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560" w:firstLineChars="200"/>
        <w:jc w:val="both"/>
        <w:textAlignment w:val="auto"/>
      </w:pPr>
      <w:r>
        <w:rPr>
          <w:rFonts w:hint="eastAsia" w:ascii="仿宋_GB2312" w:hAnsi="仿宋_GB2312" w:eastAsia="仿宋_GB2312" w:cs="仿宋_GB2312"/>
          <w:color w:val="auto"/>
          <w:sz w:val="28"/>
          <w:szCs w:val="28"/>
          <w:lang w:val="en-US" w:eastAsia="zh-CN"/>
        </w:rPr>
        <w:t>体检完成后，体检表须交至体检中心</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DC504A60-421C-4645-BA50-E83EFB9FC82C}"/>
  </w:font>
  <w:font w:name="仿宋_GB2312">
    <w:panose1 w:val="02010609030101010101"/>
    <w:charset w:val="86"/>
    <w:family w:val="modern"/>
    <w:pitch w:val="default"/>
    <w:sig w:usb0="00000001" w:usb1="080E0000" w:usb2="00000000" w:usb3="00000000" w:csb0="00040000" w:csb1="00000000"/>
    <w:embedRegular r:id="rId2" w:fontKey="{E60B26F8-7923-4EE3-8A32-FE9530A19F6E}"/>
  </w:font>
  <w:font w:name="方正小标宋_GBK">
    <w:panose1 w:val="02000000000000000000"/>
    <w:charset w:val="86"/>
    <w:family w:val="auto"/>
    <w:pitch w:val="default"/>
    <w:sig w:usb0="A00002BF" w:usb1="38CF7CFA" w:usb2="00082016" w:usb3="00000000" w:csb0="00040001" w:csb1="00000000"/>
    <w:embedRegular r:id="rId3" w:fontKey="{BD600489-A148-4F34-BB38-FF4CA17DC99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NhOTExNzlmYTRkZjNmYzYzMzI3Yjg3NmQwNDg3NDAifQ=="/>
  </w:docVars>
  <w:rsids>
    <w:rsidRoot w:val="4D2C33EE"/>
    <w:rsid w:val="0C051F47"/>
    <w:rsid w:val="1DE70044"/>
    <w:rsid w:val="4D2C33EE"/>
    <w:rsid w:val="768338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2024-03-25T01:52:00Z</dcterms:created>
  <dc:creator>泡芙爸爸</dc:creator>
  <cp:lastModifiedBy>泡芙爸爸</cp:lastModifiedBy>
  <dcterms:modified xsi:type="dcterms:W3CDTF">2024-03-25T03:23:41Z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13FBF9C83C614785B1E4740147CA8B7A_13</vt:lpwstr>
  </property>
</Properties>
</file>